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A5CA" w14:textId="105D8EF4" w:rsidR="00B13287" w:rsidRPr="00192D3E" w:rsidRDefault="00CA32BF" w:rsidP="00A4345E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Temeljem članka 17. stavka 1. podstavka 1. Zak</w:t>
      </w:r>
      <w:r w:rsidR="0089037D" w:rsidRPr="00192D3E">
        <w:rPr>
          <w:rFonts w:ascii="Arial" w:hAnsi="Arial" w:cs="Arial"/>
          <w:color w:val="auto"/>
        </w:rPr>
        <w:t>ona o sustavu civilne zaštite (</w:t>
      </w:r>
      <w:r w:rsidR="00014480">
        <w:rPr>
          <w:rFonts w:ascii="Arial" w:hAnsi="Arial" w:cs="Arial"/>
          <w:color w:val="auto"/>
        </w:rPr>
        <w:t>„Narodne novine“, broj</w:t>
      </w:r>
      <w:r w:rsidRPr="00192D3E">
        <w:rPr>
          <w:rFonts w:ascii="Arial" w:hAnsi="Arial" w:cs="Arial"/>
          <w:color w:val="auto"/>
        </w:rPr>
        <w:t xml:space="preserve"> </w:t>
      </w:r>
      <w:r w:rsidR="0089037D" w:rsidRPr="00192D3E">
        <w:rPr>
          <w:rFonts w:ascii="Arial" w:hAnsi="Arial" w:cs="Arial"/>
          <w:color w:val="auto"/>
        </w:rPr>
        <w:t>82/15, 18/18, 31/20, 20/21 i 114/22</w:t>
      </w:r>
      <w:r w:rsidR="00014480">
        <w:rPr>
          <w:rFonts w:ascii="Arial" w:hAnsi="Arial" w:cs="Arial"/>
          <w:color w:val="auto"/>
        </w:rPr>
        <w:t>) -</w:t>
      </w:r>
      <w:r w:rsidR="00A4345E" w:rsidRPr="00192D3E">
        <w:rPr>
          <w:rFonts w:ascii="Arial" w:hAnsi="Arial" w:cs="Arial"/>
          <w:color w:val="auto"/>
        </w:rPr>
        <w:t xml:space="preserve"> dalje: Zakon, </w:t>
      </w:r>
      <w:r w:rsidR="00CA76A6" w:rsidRPr="00192D3E">
        <w:rPr>
          <w:rFonts w:ascii="Arial" w:hAnsi="Arial" w:cs="Arial"/>
          <w:color w:val="auto"/>
        </w:rPr>
        <w:t>članka 4</w:t>
      </w:r>
      <w:r w:rsidRPr="00192D3E">
        <w:rPr>
          <w:rFonts w:ascii="Arial" w:hAnsi="Arial" w:cs="Arial"/>
          <w:color w:val="auto"/>
        </w:rPr>
        <w:t>8. Pravilnika o nositeljima, sadržaju i postupcima izrade planskih dokumenata u civilnoj zaštiti te načinu informiranja javnosti u postupku njihovog donošenja (</w:t>
      </w:r>
      <w:r w:rsidR="00014480">
        <w:rPr>
          <w:rFonts w:ascii="Arial" w:hAnsi="Arial" w:cs="Arial"/>
          <w:color w:val="auto"/>
        </w:rPr>
        <w:t xml:space="preserve">„Narodne novine“, broj </w:t>
      </w:r>
      <w:r w:rsidR="0089037D" w:rsidRPr="00192D3E">
        <w:rPr>
          <w:rFonts w:ascii="Arial" w:hAnsi="Arial" w:cs="Arial"/>
          <w:color w:val="auto"/>
        </w:rPr>
        <w:t xml:space="preserve"> </w:t>
      </w:r>
      <w:r w:rsidR="00A4345E" w:rsidRPr="00192D3E">
        <w:rPr>
          <w:rFonts w:ascii="Arial" w:hAnsi="Arial" w:cs="Arial"/>
          <w:color w:val="auto"/>
        </w:rPr>
        <w:t>66/21</w:t>
      </w:r>
      <w:r w:rsidR="00014480">
        <w:rPr>
          <w:rFonts w:ascii="Arial" w:hAnsi="Arial" w:cs="Arial"/>
          <w:color w:val="auto"/>
        </w:rPr>
        <w:t>) -</w:t>
      </w:r>
      <w:r w:rsidR="00A4345E" w:rsidRPr="00192D3E">
        <w:rPr>
          <w:rFonts w:ascii="Arial" w:hAnsi="Arial" w:cs="Arial"/>
          <w:color w:val="auto"/>
        </w:rPr>
        <w:t xml:space="preserve"> nadalje: Pravilnik,</w:t>
      </w:r>
      <w:r w:rsidRPr="00192D3E">
        <w:rPr>
          <w:rFonts w:ascii="Arial" w:hAnsi="Arial" w:cs="Arial"/>
          <w:color w:val="auto"/>
        </w:rPr>
        <w:t xml:space="preserve"> te članka </w:t>
      </w:r>
      <w:r w:rsidR="002C1778">
        <w:rPr>
          <w:rFonts w:ascii="Arial" w:hAnsi="Arial" w:cs="Arial"/>
          <w:color w:val="auto"/>
        </w:rPr>
        <w:t>34. stavak 1.</w:t>
      </w:r>
      <w:r w:rsidRPr="00192D3E">
        <w:rPr>
          <w:rFonts w:ascii="Arial" w:hAnsi="Arial" w:cs="Arial"/>
          <w:color w:val="auto"/>
        </w:rPr>
        <w:t xml:space="preserve"> Statuta </w:t>
      </w:r>
      <w:r w:rsidR="00745B9A" w:rsidRPr="00192D3E">
        <w:rPr>
          <w:rFonts w:ascii="Arial" w:hAnsi="Arial" w:cs="Arial"/>
          <w:color w:val="auto"/>
        </w:rPr>
        <w:t xml:space="preserve">Općine </w:t>
      </w:r>
      <w:r w:rsidR="0089037D" w:rsidRPr="00192D3E">
        <w:rPr>
          <w:rFonts w:ascii="Arial" w:hAnsi="Arial" w:cs="Arial"/>
          <w:color w:val="auto"/>
        </w:rPr>
        <w:t>Lekenik</w:t>
      </w:r>
      <w:r w:rsidR="00745B9A" w:rsidRPr="00192D3E">
        <w:rPr>
          <w:rFonts w:ascii="Arial" w:hAnsi="Arial" w:cs="Arial"/>
          <w:color w:val="auto"/>
        </w:rPr>
        <w:t xml:space="preserve"> </w:t>
      </w:r>
      <w:r w:rsidRPr="00192D3E">
        <w:rPr>
          <w:rFonts w:ascii="Arial" w:hAnsi="Arial" w:cs="Arial"/>
          <w:color w:val="auto"/>
        </w:rPr>
        <w:t>(</w:t>
      </w:r>
      <w:r w:rsidR="002C1778">
        <w:rPr>
          <w:rFonts w:ascii="Arial" w:hAnsi="Arial" w:cs="Arial"/>
          <w:color w:val="auto"/>
        </w:rPr>
        <w:t>„</w:t>
      </w:r>
      <w:r w:rsidRPr="00192D3E">
        <w:rPr>
          <w:rFonts w:ascii="Arial" w:hAnsi="Arial" w:cs="Arial"/>
          <w:color w:val="auto"/>
        </w:rPr>
        <w:t xml:space="preserve">Službeni </w:t>
      </w:r>
      <w:r w:rsidR="002C1778">
        <w:rPr>
          <w:rFonts w:ascii="Arial" w:hAnsi="Arial" w:cs="Arial"/>
          <w:color w:val="auto"/>
        </w:rPr>
        <w:t>vjesnik</w:t>
      </w:r>
      <w:r w:rsidR="00014480">
        <w:rPr>
          <w:rFonts w:ascii="Arial" w:hAnsi="Arial" w:cs="Arial"/>
          <w:color w:val="auto"/>
        </w:rPr>
        <w:t>“</w:t>
      </w:r>
      <w:r w:rsidRPr="00192D3E">
        <w:rPr>
          <w:rFonts w:ascii="Arial" w:hAnsi="Arial" w:cs="Arial"/>
          <w:color w:val="auto"/>
        </w:rPr>
        <w:t xml:space="preserve">, broj </w:t>
      </w:r>
      <w:r w:rsidR="002C1778">
        <w:rPr>
          <w:rFonts w:ascii="Arial" w:hAnsi="Arial" w:cs="Arial"/>
          <w:color w:val="auto"/>
        </w:rPr>
        <w:t>9/21),</w:t>
      </w:r>
      <w:r w:rsidR="00A4345E" w:rsidRPr="00192D3E">
        <w:rPr>
          <w:rFonts w:ascii="Arial" w:hAnsi="Arial" w:cs="Arial"/>
          <w:color w:val="auto"/>
        </w:rPr>
        <w:t xml:space="preserve"> Općinsko vijeće Općine Lekenik </w:t>
      </w:r>
      <w:r w:rsidR="002C1778">
        <w:rPr>
          <w:rFonts w:ascii="Arial" w:hAnsi="Arial" w:cs="Arial"/>
          <w:color w:val="auto"/>
        </w:rPr>
        <w:t xml:space="preserve">na 27. </w:t>
      </w:r>
      <w:r w:rsidR="00A4345E" w:rsidRPr="00192D3E">
        <w:rPr>
          <w:rFonts w:ascii="Arial" w:hAnsi="Arial" w:cs="Arial"/>
          <w:color w:val="auto"/>
        </w:rPr>
        <w:t xml:space="preserve">sjednici održanoj dana </w:t>
      </w:r>
      <w:r w:rsidR="002C1778">
        <w:rPr>
          <w:rFonts w:ascii="Arial" w:hAnsi="Arial" w:cs="Arial"/>
          <w:color w:val="auto"/>
        </w:rPr>
        <w:t>25. ožujka 2025.</w:t>
      </w:r>
      <w:r w:rsidR="00A4345E" w:rsidRPr="00192D3E">
        <w:rPr>
          <w:rFonts w:ascii="Arial" w:hAnsi="Arial" w:cs="Arial"/>
          <w:color w:val="auto"/>
        </w:rPr>
        <w:t xml:space="preserve"> godine</w:t>
      </w:r>
      <w:r w:rsidR="00D47055" w:rsidRPr="00192D3E">
        <w:rPr>
          <w:rFonts w:ascii="Arial" w:hAnsi="Arial" w:cs="Arial"/>
          <w:color w:val="auto"/>
        </w:rPr>
        <w:t xml:space="preserve"> </w:t>
      </w:r>
      <w:r w:rsidR="00A4345E" w:rsidRPr="00192D3E">
        <w:rPr>
          <w:rFonts w:ascii="Arial" w:hAnsi="Arial" w:cs="Arial"/>
          <w:color w:val="auto"/>
        </w:rPr>
        <w:t>usvojilo</w:t>
      </w:r>
      <w:r w:rsidR="00D47055" w:rsidRPr="00192D3E">
        <w:rPr>
          <w:rFonts w:ascii="Arial" w:hAnsi="Arial" w:cs="Arial"/>
          <w:color w:val="auto"/>
        </w:rPr>
        <w:t xml:space="preserve"> </w:t>
      </w:r>
      <w:r w:rsidR="009D552C">
        <w:rPr>
          <w:rFonts w:ascii="Arial" w:hAnsi="Arial" w:cs="Arial"/>
          <w:color w:val="auto"/>
        </w:rPr>
        <w:t>je</w:t>
      </w:r>
      <w:r w:rsidR="00D47055" w:rsidRPr="00192D3E">
        <w:rPr>
          <w:rFonts w:ascii="Arial" w:hAnsi="Arial" w:cs="Arial"/>
          <w:color w:val="auto"/>
        </w:rPr>
        <w:t xml:space="preserve"> </w:t>
      </w:r>
      <w:r w:rsidRPr="00192D3E">
        <w:rPr>
          <w:rFonts w:ascii="Arial" w:hAnsi="Arial" w:cs="Arial"/>
          <w:color w:val="auto"/>
        </w:rPr>
        <w:t xml:space="preserve"> </w:t>
      </w:r>
    </w:p>
    <w:p w14:paraId="4728EEA7" w14:textId="77777777" w:rsidR="00B13287" w:rsidRPr="00192D3E" w:rsidRDefault="00CA32BF" w:rsidP="00A4345E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08586652" w14:textId="77777777" w:rsidR="00B13287" w:rsidRPr="00192D3E" w:rsidRDefault="00CA32BF" w:rsidP="006B3293">
      <w:pPr>
        <w:shd w:val="clear" w:color="auto" w:fill="FFFFFF" w:themeFill="background1"/>
        <w:spacing w:after="0" w:line="276" w:lineRule="auto"/>
        <w:ind w:right="3"/>
        <w:jc w:val="center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b/>
          <w:color w:val="auto"/>
        </w:rPr>
        <w:t>A N A L I Z U</w:t>
      </w:r>
      <w:r w:rsidR="00D47055" w:rsidRPr="00192D3E">
        <w:rPr>
          <w:rFonts w:ascii="Arial" w:hAnsi="Arial" w:cs="Arial"/>
          <w:b/>
          <w:color w:val="auto"/>
        </w:rPr>
        <w:t xml:space="preserve"> </w:t>
      </w:r>
    </w:p>
    <w:p w14:paraId="425A0F9C" w14:textId="77777777" w:rsidR="00C557EF" w:rsidRPr="00192D3E" w:rsidRDefault="00CA32BF" w:rsidP="006B3293">
      <w:pPr>
        <w:shd w:val="clear" w:color="auto" w:fill="FFFFFF" w:themeFill="background1"/>
        <w:spacing w:after="0" w:line="276" w:lineRule="auto"/>
        <w:ind w:left="0" w:right="3" w:firstLine="0"/>
        <w:jc w:val="center"/>
        <w:rPr>
          <w:rFonts w:ascii="Arial" w:hAnsi="Arial" w:cs="Arial"/>
          <w:b/>
          <w:color w:val="auto"/>
        </w:rPr>
      </w:pPr>
      <w:r w:rsidRPr="00192D3E">
        <w:rPr>
          <w:rFonts w:ascii="Arial" w:hAnsi="Arial" w:cs="Arial"/>
          <w:b/>
          <w:color w:val="auto"/>
        </w:rPr>
        <w:t xml:space="preserve">stanja sustava civilne zaštite </w:t>
      </w:r>
      <w:r w:rsidR="00745B9A" w:rsidRPr="00192D3E">
        <w:rPr>
          <w:rFonts w:ascii="Arial" w:hAnsi="Arial" w:cs="Arial"/>
          <w:b/>
          <w:color w:val="auto"/>
        </w:rPr>
        <w:t xml:space="preserve">Općine </w:t>
      </w:r>
      <w:r w:rsidR="0089037D" w:rsidRPr="00192D3E">
        <w:rPr>
          <w:rFonts w:ascii="Arial" w:hAnsi="Arial" w:cs="Arial"/>
          <w:b/>
          <w:color w:val="auto"/>
        </w:rPr>
        <w:t>Lekenik</w:t>
      </w:r>
    </w:p>
    <w:p w14:paraId="1415B9E1" w14:textId="309B197D" w:rsidR="00B13287" w:rsidRPr="00192D3E" w:rsidRDefault="00CA32BF" w:rsidP="006B3293">
      <w:pPr>
        <w:shd w:val="clear" w:color="auto" w:fill="FFFFFF" w:themeFill="background1"/>
        <w:spacing w:after="0" w:line="276" w:lineRule="auto"/>
        <w:ind w:left="0" w:right="3" w:firstLine="0"/>
        <w:jc w:val="center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b/>
          <w:color w:val="auto"/>
        </w:rPr>
        <w:t xml:space="preserve">za </w:t>
      </w:r>
      <w:r w:rsidR="00CD7397" w:rsidRPr="00192D3E">
        <w:rPr>
          <w:rFonts w:ascii="Arial" w:hAnsi="Arial" w:cs="Arial"/>
          <w:b/>
          <w:color w:val="auto"/>
        </w:rPr>
        <w:t>202</w:t>
      </w:r>
      <w:r w:rsidR="007468B7">
        <w:rPr>
          <w:rFonts w:ascii="Arial" w:hAnsi="Arial" w:cs="Arial"/>
          <w:b/>
          <w:color w:val="auto"/>
        </w:rPr>
        <w:t>4</w:t>
      </w:r>
      <w:r w:rsidRPr="00192D3E">
        <w:rPr>
          <w:rFonts w:ascii="Arial" w:hAnsi="Arial" w:cs="Arial"/>
          <w:b/>
          <w:color w:val="auto"/>
        </w:rPr>
        <w:t>. godinu</w:t>
      </w:r>
    </w:p>
    <w:p w14:paraId="208896ED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53" w:right="0" w:firstLine="0"/>
        <w:jc w:val="center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3312BFB1" w14:textId="77777777" w:rsidR="00B13287" w:rsidRPr="00192D3E" w:rsidRDefault="00CA32BF" w:rsidP="00371919">
      <w:pPr>
        <w:pStyle w:val="Naslov1"/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I. UVOD </w:t>
      </w:r>
    </w:p>
    <w:p w14:paraId="7150A89D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3E617B88" w14:textId="62294C5E" w:rsidR="00B13287" w:rsidRPr="00192D3E" w:rsidRDefault="00CA32BF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  <w:bookmarkStart w:id="0" w:name="_GoBack"/>
      <w:r w:rsidRPr="00192D3E">
        <w:rPr>
          <w:rFonts w:ascii="Arial" w:hAnsi="Arial" w:cs="Arial"/>
          <w:color w:val="auto"/>
        </w:rPr>
        <w:t>Sustav civilne zaštite obuhvaća mjere i aktivnosti (preventivne, planske, organizacijske, operativne, nadzorne i financijske) kojima se uređuju prava i obveze sudionika, ustroj i djelovanje svi</w:t>
      </w:r>
      <w:r w:rsidR="00192D3E">
        <w:rPr>
          <w:rFonts w:ascii="Arial" w:hAnsi="Arial" w:cs="Arial"/>
          <w:color w:val="auto"/>
        </w:rPr>
        <w:t>h</w:t>
      </w:r>
      <w:r w:rsidR="009B1482">
        <w:rPr>
          <w:rFonts w:ascii="Arial" w:hAnsi="Arial" w:cs="Arial"/>
          <w:color w:val="auto"/>
        </w:rPr>
        <w:t xml:space="preserve"> </w:t>
      </w:r>
      <w:r w:rsidRPr="00192D3E">
        <w:rPr>
          <w:rFonts w:ascii="Arial" w:hAnsi="Arial" w:cs="Arial"/>
          <w:color w:val="auto"/>
        </w:rPr>
        <w:t xml:space="preserve"> dijelova sustava civilne zaštite i način povezivanja institucionalnih i funkcionalnih resursa sudionika koji se međusobno nadopunjuju u jedinstvenu cjelinu radi smanjenja rizika od katastrofa te zaštite i spašavanja građana, materijalnih i kulturnih dobra i okoliša na teritoriju Republike Hrvatske od posljedica prirodnih, </w:t>
      </w:r>
      <w:r w:rsidR="00972557" w:rsidRPr="00192D3E">
        <w:rPr>
          <w:rFonts w:ascii="Arial" w:hAnsi="Arial" w:cs="Arial"/>
          <w:color w:val="auto"/>
        </w:rPr>
        <w:t>tehničko tehnoloških</w:t>
      </w:r>
      <w:r w:rsidRPr="00192D3E">
        <w:rPr>
          <w:rFonts w:ascii="Arial" w:hAnsi="Arial" w:cs="Arial"/>
          <w:color w:val="auto"/>
        </w:rPr>
        <w:t xml:space="preserve"> velikih nesreća i katastrofa, otklanjanja posljedica terorizma i ratnih razaranja. Člankom 17. Zakona</w:t>
      </w:r>
      <w:r w:rsidR="00A4345E" w:rsidRPr="00192D3E">
        <w:rPr>
          <w:rFonts w:ascii="Arial" w:hAnsi="Arial" w:cs="Arial"/>
          <w:color w:val="auto"/>
        </w:rPr>
        <w:t xml:space="preserve"> </w:t>
      </w:r>
      <w:r w:rsidRPr="00192D3E">
        <w:rPr>
          <w:rFonts w:ascii="Arial" w:hAnsi="Arial" w:cs="Arial"/>
          <w:color w:val="auto"/>
        </w:rPr>
        <w:t>propisano je da predstavnička tijela jedinica lokalne i područne (regionalne) samouprave, na prijedlog izvršnog tijela jedinice lokalne i područne (regionalne) samouprave razmatra</w:t>
      </w:r>
      <w:r w:rsidR="00DC3EA8" w:rsidRPr="00192D3E">
        <w:rPr>
          <w:rFonts w:ascii="Arial" w:hAnsi="Arial" w:cs="Arial"/>
          <w:color w:val="auto"/>
        </w:rPr>
        <w:t>ju</w:t>
      </w:r>
      <w:r w:rsidRPr="00192D3E">
        <w:rPr>
          <w:rFonts w:ascii="Arial" w:hAnsi="Arial" w:cs="Arial"/>
          <w:color w:val="auto"/>
        </w:rPr>
        <w:t xml:space="preserve"> i usvaja</w:t>
      </w:r>
      <w:r w:rsidR="00DC3EA8" w:rsidRPr="00192D3E">
        <w:rPr>
          <w:rFonts w:ascii="Arial" w:hAnsi="Arial" w:cs="Arial"/>
          <w:color w:val="auto"/>
        </w:rPr>
        <w:t>ju</w:t>
      </w:r>
      <w:r w:rsidRPr="00192D3E">
        <w:rPr>
          <w:rFonts w:ascii="Arial" w:hAnsi="Arial" w:cs="Arial"/>
          <w:color w:val="auto"/>
        </w:rPr>
        <w:t xml:space="preserve"> godišnju analizu stanja sustava civilne zaštite.</w:t>
      </w:r>
      <w:r w:rsidR="00D47055" w:rsidRPr="00192D3E">
        <w:rPr>
          <w:rFonts w:ascii="Arial" w:hAnsi="Arial" w:cs="Arial"/>
          <w:color w:val="auto"/>
        </w:rPr>
        <w:t xml:space="preserve"> </w:t>
      </w:r>
    </w:p>
    <w:bookmarkEnd w:id="0"/>
    <w:p w14:paraId="3CCCEAD8" w14:textId="77777777" w:rsidR="007F5835" w:rsidRPr="00192D3E" w:rsidRDefault="007F5835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</w:p>
    <w:p w14:paraId="1C5A4387" w14:textId="77777777" w:rsidR="00B13287" w:rsidRPr="00192D3E" w:rsidRDefault="00B13287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</w:p>
    <w:p w14:paraId="4DDD4A77" w14:textId="77777777" w:rsidR="00B13287" w:rsidRPr="00192D3E" w:rsidRDefault="00330710" w:rsidP="00371919">
      <w:pPr>
        <w:shd w:val="clear" w:color="auto" w:fill="FFFFFF" w:themeFill="background1"/>
        <w:tabs>
          <w:tab w:val="center" w:pos="2814"/>
        </w:tabs>
        <w:spacing w:after="0" w:line="240" w:lineRule="auto"/>
        <w:ind w:left="-15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b/>
          <w:color w:val="auto"/>
        </w:rPr>
        <w:t xml:space="preserve"> </w:t>
      </w:r>
      <w:r w:rsidR="00CA32BF" w:rsidRPr="00192D3E">
        <w:rPr>
          <w:rFonts w:ascii="Arial" w:hAnsi="Arial" w:cs="Arial"/>
          <w:b/>
          <w:color w:val="auto"/>
        </w:rPr>
        <w:t xml:space="preserve">II. STANJE SUSTAVA CIVILNE ZAŠTITE </w:t>
      </w:r>
    </w:p>
    <w:p w14:paraId="3D7E8874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b/>
          <w:color w:val="auto"/>
        </w:rPr>
        <w:t xml:space="preserve"> </w:t>
      </w:r>
    </w:p>
    <w:p w14:paraId="3A45A016" w14:textId="77777777" w:rsidR="00B13287" w:rsidRPr="00192D3E" w:rsidRDefault="00330710" w:rsidP="00371919">
      <w:pPr>
        <w:pStyle w:val="Naslov1"/>
        <w:shd w:val="clear" w:color="auto" w:fill="FFFFFF" w:themeFill="background1"/>
        <w:tabs>
          <w:tab w:val="center" w:pos="1247"/>
        </w:tabs>
        <w:spacing w:after="0" w:line="240" w:lineRule="auto"/>
        <w:ind w:left="-15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  <w:r w:rsidR="00CA32BF" w:rsidRPr="00192D3E">
        <w:rPr>
          <w:rFonts w:ascii="Arial" w:hAnsi="Arial" w:cs="Arial"/>
          <w:color w:val="auto"/>
        </w:rPr>
        <w:t xml:space="preserve">1. Općenito </w:t>
      </w:r>
    </w:p>
    <w:p w14:paraId="1C1B2C95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5D85E0DD" w14:textId="77777777" w:rsidR="00D647FA" w:rsidRPr="00192D3E" w:rsidRDefault="00D647FA" w:rsidP="00D647FA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Sustav civilne zaštite na području Općine Lekenik organiziran je sukladno Zakonu o sustavu civilne zaštite te svim ostalim važećom propisima. U normativnom i planskom dijelu obveza Općina Lekenik je donijela slijedeće dokumente iz područja civilne zaštite: </w:t>
      </w:r>
    </w:p>
    <w:p w14:paraId="741071AC" w14:textId="77777777" w:rsidR="00D647FA" w:rsidRPr="00192D3E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Procjenu rizika od velikih nesreća za Općinu Lekenik </w:t>
      </w:r>
    </w:p>
    <w:p w14:paraId="35E5C933" w14:textId="77777777" w:rsidR="00D647FA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Smjernice za organizaciju i razvoj sustava civilne zaštite na području Općine Lekenik za razdoblje 2024. do 2026. godine</w:t>
      </w:r>
    </w:p>
    <w:p w14:paraId="4B646ACA" w14:textId="57BE27BE" w:rsidR="00D647FA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Analiza stanja sustava civilne zaštite Općine Lekenik za 202</w:t>
      </w:r>
      <w:r w:rsidR="00981DE1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. godinu</w:t>
      </w:r>
    </w:p>
    <w:p w14:paraId="6661A93D" w14:textId="77777777" w:rsidR="00D647FA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Godišnji plan razvoja sustava civilne zaštite Općine Lekenik u 2025. godini s financijskim učincima za trogodišnje razdoblje</w:t>
      </w:r>
    </w:p>
    <w:p w14:paraId="0C8592ED" w14:textId="77777777" w:rsidR="00100304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Odluku o osnivanju stožera civilne zaštite Općine Lekenik i imenovanju načelnika i zamjenika načelnika Stožera</w:t>
      </w:r>
    </w:p>
    <w:p w14:paraId="4BA66B8A" w14:textId="5B3162C4" w:rsidR="00D647FA" w:rsidRPr="00192D3E" w:rsidRDefault="00100304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Odluku o izmjenama Odluke o osnivanju i imenovanju Stožera Civilne zaštite Općine Lekenik</w:t>
      </w:r>
      <w:r w:rsidR="00D647FA" w:rsidRPr="00192D3E">
        <w:rPr>
          <w:rFonts w:ascii="Arial" w:hAnsi="Arial" w:cs="Arial"/>
          <w:color w:val="auto"/>
        </w:rPr>
        <w:t xml:space="preserve"> </w:t>
      </w:r>
    </w:p>
    <w:p w14:paraId="4A7879EE" w14:textId="77777777" w:rsidR="00D647FA" w:rsidRPr="00192D3E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>o</w:t>
      </w:r>
      <w:r w:rsidRPr="00192D3E">
        <w:rPr>
          <w:rFonts w:ascii="Arial" w:hAnsi="Arial" w:cs="Arial"/>
          <w:color w:val="auto"/>
        </w:rPr>
        <w:t xml:space="preserve">slovnik o radu Stožera civilne zaštite Općine Lekenik </w:t>
      </w:r>
    </w:p>
    <w:p w14:paraId="0AEA6F6A" w14:textId="77777777" w:rsidR="00D647FA" w:rsidRPr="00192D3E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Odluku o određivanju pravnih osoba od interesa za sustav civilne zaštite </w:t>
      </w:r>
    </w:p>
    <w:p w14:paraId="5EC0E1B7" w14:textId="706F7E4A" w:rsidR="00D647FA" w:rsidRPr="00192D3E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Odluku o ukidanju postrojb</w:t>
      </w:r>
      <w:r>
        <w:rPr>
          <w:rFonts w:ascii="Arial" w:hAnsi="Arial" w:cs="Arial"/>
          <w:color w:val="auto"/>
        </w:rPr>
        <w:t>e</w:t>
      </w:r>
      <w:r w:rsidRPr="00192D3E">
        <w:rPr>
          <w:rFonts w:ascii="Arial" w:hAnsi="Arial" w:cs="Arial"/>
          <w:color w:val="auto"/>
        </w:rPr>
        <w:t xml:space="preserve"> civilne zaštite </w:t>
      </w:r>
    </w:p>
    <w:p w14:paraId="28A009C4" w14:textId="77777777" w:rsidR="00D647FA" w:rsidRPr="00192D3E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Plan djelovanja u području prirodnih nepogoda</w:t>
      </w:r>
    </w:p>
    <w:p w14:paraId="1EA36757" w14:textId="77777777" w:rsidR="00D647FA" w:rsidRPr="00192D3E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Plan djelovanja povjerenstva za procjenu šteta od prirodnih nepogoda</w:t>
      </w:r>
    </w:p>
    <w:p w14:paraId="7DC044DA" w14:textId="77777777" w:rsidR="00D647FA" w:rsidRPr="00192D3E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Procjenu ugroženosti od požara Općine Lekenik</w:t>
      </w:r>
    </w:p>
    <w:p w14:paraId="541E4DA4" w14:textId="77777777" w:rsidR="00D647FA" w:rsidRPr="00192D3E" w:rsidRDefault="00D647FA" w:rsidP="00D647FA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567" w:right="0" w:hanging="282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Plan zaštite od požara Općine Lekenik</w:t>
      </w:r>
    </w:p>
    <w:p w14:paraId="620B799D" w14:textId="77777777" w:rsidR="00D647FA" w:rsidRPr="0038659A" w:rsidRDefault="00D647FA" w:rsidP="00D647FA">
      <w:pPr>
        <w:shd w:val="clear" w:color="auto" w:fill="FFFFFF" w:themeFill="background1"/>
        <w:spacing w:before="240" w:line="240" w:lineRule="auto"/>
        <w:ind w:right="0"/>
        <w:rPr>
          <w:rFonts w:ascii="Arial" w:hAnsi="Arial" w:cs="Arial"/>
          <w:i/>
          <w:iCs/>
          <w:color w:val="auto"/>
        </w:rPr>
      </w:pPr>
      <w:r w:rsidRPr="0038659A">
        <w:rPr>
          <w:rFonts w:ascii="Arial" w:hAnsi="Arial" w:cs="Arial"/>
          <w:i/>
          <w:iCs/>
          <w:color w:val="auto"/>
        </w:rPr>
        <w:t xml:space="preserve">U tijeku je izrada Plana djelovanja civilne zaštite, koji se izrađuje temeljem donesene Procjene rizika od velikih nesreća za Općinu Lekenik, a sukladno Pravilniku o nositeljima, sadržaju i postupcima izrade planskih dokumenata u civilnoj zaštiti. </w:t>
      </w:r>
    </w:p>
    <w:p w14:paraId="6D455C51" w14:textId="77777777" w:rsidR="00D647FA" w:rsidRPr="0038659A" w:rsidRDefault="00D647FA" w:rsidP="00D647FA">
      <w:pPr>
        <w:shd w:val="clear" w:color="auto" w:fill="FFFFFF" w:themeFill="background1"/>
        <w:spacing w:line="240" w:lineRule="auto"/>
        <w:ind w:left="11" w:right="0" w:hanging="11"/>
        <w:rPr>
          <w:rFonts w:ascii="Arial" w:hAnsi="Arial" w:cs="Arial"/>
          <w:i/>
          <w:iCs/>
          <w:color w:val="auto"/>
        </w:rPr>
      </w:pPr>
      <w:r w:rsidRPr="0038659A">
        <w:rPr>
          <w:rFonts w:ascii="Arial" w:hAnsi="Arial" w:cs="Arial"/>
          <w:i/>
          <w:iCs/>
          <w:color w:val="auto"/>
        </w:rPr>
        <w:t xml:space="preserve">Po izradi Plana djelovanja pravnim osobama od interesa za sustav civilne zaštite i udrugama koje su od važnosti za sustav civilne zaštite dostavljaju se izvodi iz plana sa navedenim mjerama i zadaćama koje bi iste izvršavale u slučaju velike nesreće ili katastrofe. </w:t>
      </w:r>
    </w:p>
    <w:p w14:paraId="50D5A32F" w14:textId="77777777" w:rsidR="00BA1237" w:rsidRDefault="00BA1237" w:rsidP="002C29AD">
      <w:pPr>
        <w:pStyle w:val="Naslov1"/>
        <w:shd w:val="clear" w:color="auto" w:fill="FFFFFF" w:themeFill="background1"/>
        <w:tabs>
          <w:tab w:val="center" w:pos="3414"/>
        </w:tabs>
        <w:spacing w:after="0" w:line="240" w:lineRule="auto"/>
        <w:ind w:left="0" w:right="0" w:firstLine="0"/>
        <w:rPr>
          <w:rFonts w:ascii="Arial" w:hAnsi="Arial" w:cs="Arial"/>
          <w:color w:val="auto"/>
        </w:rPr>
      </w:pPr>
    </w:p>
    <w:p w14:paraId="3504DE48" w14:textId="77777777" w:rsidR="00BA1237" w:rsidRPr="00BA1237" w:rsidRDefault="00BA1237" w:rsidP="00BA1237"/>
    <w:p w14:paraId="471FF9D6" w14:textId="60C06AFF" w:rsidR="00B13287" w:rsidRPr="00192D3E" w:rsidRDefault="00CA32BF" w:rsidP="002C29AD">
      <w:pPr>
        <w:pStyle w:val="Naslov1"/>
        <w:shd w:val="clear" w:color="auto" w:fill="FFFFFF" w:themeFill="background1"/>
        <w:tabs>
          <w:tab w:val="center" w:pos="3414"/>
        </w:tabs>
        <w:spacing w:after="0" w:line="240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lastRenderedPageBreak/>
        <w:t xml:space="preserve">2. Operativne snage sustava civilne zaštite </w:t>
      </w:r>
      <w:r w:rsidR="00745B9A" w:rsidRPr="00192D3E">
        <w:rPr>
          <w:rFonts w:ascii="Arial" w:hAnsi="Arial" w:cs="Arial"/>
          <w:color w:val="auto"/>
        </w:rPr>
        <w:t xml:space="preserve">Općine </w:t>
      </w:r>
      <w:r w:rsidR="0089037D" w:rsidRPr="00192D3E">
        <w:rPr>
          <w:rFonts w:ascii="Arial" w:hAnsi="Arial" w:cs="Arial"/>
          <w:color w:val="auto"/>
        </w:rPr>
        <w:t>Lekenik</w:t>
      </w:r>
      <w:r w:rsidR="00D47055" w:rsidRPr="00192D3E">
        <w:rPr>
          <w:rFonts w:ascii="Arial" w:hAnsi="Arial" w:cs="Arial"/>
          <w:color w:val="auto"/>
        </w:rPr>
        <w:t xml:space="preserve">    </w:t>
      </w:r>
      <w:r w:rsidRPr="00192D3E">
        <w:rPr>
          <w:rFonts w:ascii="Arial" w:hAnsi="Arial" w:cs="Arial"/>
          <w:color w:val="auto"/>
        </w:rPr>
        <w:t xml:space="preserve"> </w:t>
      </w:r>
    </w:p>
    <w:p w14:paraId="30C06826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b/>
          <w:color w:val="auto"/>
        </w:rPr>
        <w:t xml:space="preserve"> </w:t>
      </w:r>
    </w:p>
    <w:p w14:paraId="606858BD" w14:textId="2A1A135C" w:rsidR="00B13287" w:rsidRPr="00192D3E" w:rsidRDefault="009201BD" w:rsidP="00371919">
      <w:pPr>
        <w:shd w:val="clear" w:color="auto" w:fill="FFFFFF" w:themeFill="background1"/>
        <w:tabs>
          <w:tab w:val="center" w:pos="4461"/>
        </w:tabs>
        <w:spacing w:after="0" w:line="240" w:lineRule="auto"/>
        <w:ind w:left="-15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Prema </w:t>
      </w:r>
      <w:r w:rsidR="00D51CBD" w:rsidRPr="00192D3E">
        <w:rPr>
          <w:rFonts w:ascii="Arial" w:hAnsi="Arial" w:cs="Arial"/>
          <w:color w:val="auto"/>
        </w:rPr>
        <w:t xml:space="preserve">Procjeni rizika </w:t>
      </w:r>
      <w:r w:rsidR="00D47055" w:rsidRPr="00192D3E">
        <w:rPr>
          <w:rFonts w:ascii="Arial" w:hAnsi="Arial" w:cs="Arial"/>
          <w:color w:val="auto"/>
        </w:rPr>
        <w:t>na područ</w:t>
      </w:r>
      <w:r w:rsidR="00DC1B37" w:rsidRPr="00192D3E">
        <w:rPr>
          <w:rFonts w:ascii="Arial" w:hAnsi="Arial" w:cs="Arial"/>
          <w:color w:val="auto"/>
        </w:rPr>
        <w:t>j</w:t>
      </w:r>
      <w:r w:rsidR="00D47055" w:rsidRPr="00192D3E">
        <w:rPr>
          <w:rFonts w:ascii="Arial" w:hAnsi="Arial" w:cs="Arial"/>
          <w:color w:val="auto"/>
        </w:rPr>
        <w:t xml:space="preserve">u Općine Lekenik djeluju slijedeće operativne </w:t>
      </w:r>
      <w:r w:rsidR="00D51CBD" w:rsidRPr="00192D3E">
        <w:rPr>
          <w:rFonts w:ascii="Arial" w:hAnsi="Arial" w:cs="Arial"/>
          <w:color w:val="auto"/>
        </w:rPr>
        <w:t>snag</w:t>
      </w:r>
      <w:r w:rsidR="00D47055" w:rsidRPr="00192D3E">
        <w:rPr>
          <w:rFonts w:ascii="Arial" w:hAnsi="Arial" w:cs="Arial"/>
          <w:color w:val="auto"/>
        </w:rPr>
        <w:t>e:</w:t>
      </w:r>
    </w:p>
    <w:p w14:paraId="1E2129D2" w14:textId="77777777" w:rsidR="00D47055" w:rsidRDefault="00D47055" w:rsidP="00371919">
      <w:pPr>
        <w:shd w:val="clear" w:color="auto" w:fill="FFFFFF" w:themeFill="background1"/>
        <w:tabs>
          <w:tab w:val="center" w:pos="4461"/>
        </w:tabs>
        <w:spacing w:after="0" w:line="240" w:lineRule="auto"/>
        <w:ind w:left="-15" w:right="0" w:firstLine="0"/>
        <w:jc w:val="left"/>
        <w:rPr>
          <w:rFonts w:ascii="Arial" w:hAnsi="Arial" w:cs="Arial"/>
          <w:color w:val="auto"/>
        </w:rPr>
      </w:pPr>
    </w:p>
    <w:tbl>
      <w:tblPr>
        <w:tblStyle w:val="Reetkatablice"/>
        <w:tblW w:w="4756" w:type="pct"/>
        <w:jc w:val="center"/>
        <w:tblLook w:val="04A0" w:firstRow="1" w:lastRow="0" w:firstColumn="1" w:lastColumn="0" w:noHBand="0" w:noVBand="1"/>
      </w:tblPr>
      <w:tblGrid>
        <w:gridCol w:w="596"/>
        <w:gridCol w:w="2714"/>
        <w:gridCol w:w="5848"/>
      </w:tblGrid>
      <w:tr w:rsidR="003B6D98" w:rsidRPr="005D7FC1" w14:paraId="69DD4040" w14:textId="77777777" w:rsidTr="002C1778">
        <w:trPr>
          <w:trHeight w:val="608"/>
          <w:jc w:val="center"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14:paraId="613C8593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3B6D98">
              <w:rPr>
                <w:rFonts w:ascii="Arial" w:hAnsi="Arial" w:cs="Arial"/>
                <w:b/>
                <w:color w:val="auto"/>
              </w:rPr>
              <w:t>Operativne snage sustava CZ</w:t>
            </w:r>
          </w:p>
        </w:tc>
      </w:tr>
      <w:tr w:rsidR="003B6D98" w:rsidRPr="005D7FC1" w14:paraId="1B5E9752" w14:textId="77777777" w:rsidTr="002C1778">
        <w:trPr>
          <w:trHeight w:val="608"/>
          <w:jc w:val="center"/>
        </w:trPr>
        <w:tc>
          <w:tcPr>
            <w:tcW w:w="325" w:type="pct"/>
            <w:shd w:val="clear" w:color="auto" w:fill="BDD6EE" w:themeFill="accent1" w:themeFillTint="66"/>
            <w:vAlign w:val="center"/>
          </w:tcPr>
          <w:p w14:paraId="67F6CE02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3B6D98">
              <w:rPr>
                <w:rFonts w:ascii="Arial" w:hAnsi="Arial" w:cs="Arial"/>
                <w:color w:val="auto"/>
              </w:rPr>
              <w:t>rb</w:t>
            </w:r>
            <w:proofErr w:type="spellEnd"/>
          </w:p>
        </w:tc>
        <w:tc>
          <w:tcPr>
            <w:tcW w:w="1482" w:type="pct"/>
            <w:shd w:val="clear" w:color="auto" w:fill="BDD6EE" w:themeFill="accent1" w:themeFillTint="66"/>
            <w:vAlign w:val="center"/>
          </w:tcPr>
          <w:p w14:paraId="024A1F1D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dio operativnih snaga</w:t>
            </w:r>
          </w:p>
        </w:tc>
        <w:tc>
          <w:tcPr>
            <w:tcW w:w="3193" w:type="pct"/>
            <w:shd w:val="clear" w:color="auto" w:fill="BDD6EE" w:themeFill="accent1" w:themeFillTint="66"/>
            <w:vAlign w:val="center"/>
          </w:tcPr>
          <w:p w14:paraId="70983CBA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 xml:space="preserve">naziv ili broj članova, pripadnika, </w:t>
            </w:r>
          </w:p>
        </w:tc>
      </w:tr>
      <w:tr w:rsidR="003B6D98" w:rsidRPr="005D7FC1" w14:paraId="61C60810" w14:textId="77777777" w:rsidTr="002C1778">
        <w:trPr>
          <w:trHeight w:val="796"/>
          <w:jc w:val="center"/>
        </w:trPr>
        <w:tc>
          <w:tcPr>
            <w:tcW w:w="325" w:type="pct"/>
            <w:vAlign w:val="center"/>
            <w:hideMark/>
          </w:tcPr>
          <w:p w14:paraId="16DFF6FD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a</w:t>
            </w:r>
          </w:p>
        </w:tc>
        <w:tc>
          <w:tcPr>
            <w:tcW w:w="1482" w:type="pct"/>
            <w:vAlign w:val="center"/>
          </w:tcPr>
          <w:p w14:paraId="2913055A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Stožer civilne zaštite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9C1256F" w14:textId="77777777" w:rsidR="003B6D98" w:rsidRPr="003B6D98" w:rsidRDefault="003B6D98" w:rsidP="002C1778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</w:rPr>
              <w:t>12 članova</w:t>
            </w:r>
          </w:p>
        </w:tc>
      </w:tr>
      <w:tr w:rsidR="003B6D98" w:rsidRPr="005D7FC1" w14:paraId="315F7F98" w14:textId="77777777" w:rsidTr="002C1778">
        <w:trPr>
          <w:trHeight w:val="2112"/>
          <w:jc w:val="center"/>
        </w:trPr>
        <w:tc>
          <w:tcPr>
            <w:tcW w:w="325" w:type="pct"/>
            <w:vAlign w:val="center"/>
            <w:hideMark/>
          </w:tcPr>
          <w:p w14:paraId="05302781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b</w:t>
            </w:r>
          </w:p>
        </w:tc>
        <w:tc>
          <w:tcPr>
            <w:tcW w:w="1482" w:type="pct"/>
            <w:vAlign w:val="center"/>
          </w:tcPr>
          <w:p w14:paraId="2368439A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Operativne snage vatrogastva</w:t>
            </w:r>
          </w:p>
        </w:tc>
        <w:tc>
          <w:tcPr>
            <w:tcW w:w="3193" w:type="pct"/>
            <w:vAlign w:val="center"/>
          </w:tcPr>
          <w:p w14:paraId="71F62636" w14:textId="77777777" w:rsidR="003B6D98" w:rsidRPr="003B6D98" w:rsidRDefault="003B6D98" w:rsidP="002C1778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</w:rPr>
            </w:pPr>
            <w:r w:rsidRPr="003B6D98">
              <w:rPr>
                <w:rFonts w:ascii="Arial" w:hAnsi="Arial" w:cs="Arial"/>
              </w:rPr>
              <w:t xml:space="preserve">DVD Dužica (10) </w:t>
            </w:r>
          </w:p>
          <w:p w14:paraId="0B24D976" w14:textId="77777777" w:rsidR="003B6D98" w:rsidRPr="003B6D98" w:rsidRDefault="003B6D98" w:rsidP="002C1778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</w:rPr>
            </w:pPr>
            <w:r w:rsidRPr="003B6D98">
              <w:rPr>
                <w:rFonts w:ascii="Arial" w:hAnsi="Arial" w:cs="Arial"/>
              </w:rPr>
              <w:t xml:space="preserve">DVD Lekenik (20) </w:t>
            </w:r>
          </w:p>
          <w:p w14:paraId="1FB73074" w14:textId="77777777" w:rsidR="003B6D98" w:rsidRPr="003B6D98" w:rsidRDefault="003B6D98" w:rsidP="002C1778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</w:rPr>
            </w:pPr>
            <w:r w:rsidRPr="003B6D98">
              <w:rPr>
                <w:rFonts w:ascii="Arial" w:hAnsi="Arial" w:cs="Arial"/>
              </w:rPr>
              <w:t xml:space="preserve">DVD Letovanić (20) </w:t>
            </w:r>
          </w:p>
          <w:p w14:paraId="51CA888A" w14:textId="77777777" w:rsidR="003B6D98" w:rsidRPr="003B6D98" w:rsidRDefault="003B6D98" w:rsidP="002C1778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</w:rPr>
            </w:pPr>
            <w:r w:rsidRPr="003B6D98">
              <w:rPr>
                <w:rFonts w:ascii="Arial" w:hAnsi="Arial" w:cs="Arial"/>
              </w:rPr>
              <w:t xml:space="preserve">DVD Pešćenica (10) </w:t>
            </w:r>
          </w:p>
          <w:p w14:paraId="61E4EB06" w14:textId="77777777" w:rsidR="003B6D98" w:rsidRPr="003B6D98" w:rsidRDefault="003B6D98" w:rsidP="002C1778">
            <w:pPr>
              <w:autoSpaceDE w:val="0"/>
              <w:autoSpaceDN w:val="0"/>
              <w:adjustRightInd w:val="0"/>
              <w:ind w:right="-8"/>
              <w:rPr>
                <w:rFonts w:ascii="Arial" w:hAnsi="Arial" w:cs="Arial"/>
              </w:rPr>
            </w:pPr>
            <w:r w:rsidRPr="003B6D98">
              <w:rPr>
                <w:rFonts w:ascii="Arial" w:hAnsi="Arial" w:cs="Arial"/>
              </w:rPr>
              <w:t xml:space="preserve">DVD </w:t>
            </w:r>
            <w:proofErr w:type="spellStart"/>
            <w:r w:rsidRPr="003B6D98">
              <w:rPr>
                <w:rFonts w:ascii="Arial" w:hAnsi="Arial" w:cs="Arial"/>
              </w:rPr>
              <w:t>Petrovec</w:t>
            </w:r>
            <w:proofErr w:type="spellEnd"/>
            <w:r w:rsidRPr="003B6D98">
              <w:rPr>
                <w:rFonts w:ascii="Arial" w:hAnsi="Arial" w:cs="Arial"/>
              </w:rPr>
              <w:t xml:space="preserve"> (10) </w:t>
            </w:r>
          </w:p>
          <w:p w14:paraId="26193DAB" w14:textId="77777777" w:rsidR="003B6D98" w:rsidRPr="003B6D98" w:rsidRDefault="003B6D98" w:rsidP="002C1778">
            <w:pPr>
              <w:autoSpaceDE w:val="0"/>
              <w:autoSpaceDN w:val="0"/>
              <w:adjustRightInd w:val="0"/>
              <w:spacing w:after="0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</w:rPr>
              <w:t xml:space="preserve">DVD </w:t>
            </w:r>
            <w:proofErr w:type="spellStart"/>
            <w:r w:rsidRPr="003B6D98">
              <w:rPr>
                <w:rFonts w:ascii="Arial" w:hAnsi="Arial" w:cs="Arial"/>
              </w:rPr>
              <w:t>Žažina</w:t>
            </w:r>
            <w:proofErr w:type="spellEnd"/>
            <w:r w:rsidRPr="003B6D98">
              <w:rPr>
                <w:rFonts w:ascii="Arial" w:hAnsi="Arial" w:cs="Arial"/>
              </w:rPr>
              <w:t xml:space="preserve"> (10)</w:t>
            </w:r>
          </w:p>
        </w:tc>
      </w:tr>
      <w:tr w:rsidR="003B6D98" w:rsidRPr="005D7FC1" w14:paraId="1B2C3D5F" w14:textId="77777777" w:rsidTr="002C1778">
        <w:trPr>
          <w:trHeight w:val="1101"/>
          <w:jc w:val="center"/>
        </w:trPr>
        <w:tc>
          <w:tcPr>
            <w:tcW w:w="325" w:type="pct"/>
            <w:vAlign w:val="center"/>
            <w:hideMark/>
          </w:tcPr>
          <w:p w14:paraId="37AEC615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c</w:t>
            </w:r>
          </w:p>
        </w:tc>
        <w:tc>
          <w:tcPr>
            <w:tcW w:w="1482" w:type="pct"/>
            <w:vAlign w:val="center"/>
          </w:tcPr>
          <w:p w14:paraId="46F1E1A1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Operativne snage Hrvatskog Crvenog križa</w:t>
            </w:r>
          </w:p>
        </w:tc>
        <w:tc>
          <w:tcPr>
            <w:tcW w:w="3193" w:type="pct"/>
            <w:vAlign w:val="center"/>
          </w:tcPr>
          <w:p w14:paraId="4869BAB3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GDCK Sisak</w:t>
            </w:r>
          </w:p>
        </w:tc>
      </w:tr>
      <w:tr w:rsidR="003B6D98" w:rsidRPr="005D7FC1" w14:paraId="32EE2090" w14:textId="77777777" w:rsidTr="002C1778">
        <w:trPr>
          <w:trHeight w:val="911"/>
          <w:jc w:val="center"/>
        </w:trPr>
        <w:tc>
          <w:tcPr>
            <w:tcW w:w="325" w:type="pct"/>
            <w:vAlign w:val="center"/>
            <w:hideMark/>
          </w:tcPr>
          <w:p w14:paraId="0B3B1EE9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d</w:t>
            </w:r>
          </w:p>
        </w:tc>
        <w:tc>
          <w:tcPr>
            <w:tcW w:w="1482" w:type="pct"/>
            <w:vAlign w:val="center"/>
          </w:tcPr>
          <w:p w14:paraId="761D895D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Operativne snage Hrvatske gorske službe spašavanja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2BA1E1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HGSS – Ispostava Novska</w:t>
            </w:r>
          </w:p>
        </w:tc>
      </w:tr>
      <w:tr w:rsidR="003B6D98" w:rsidRPr="005D7FC1" w14:paraId="7A8F29F8" w14:textId="77777777" w:rsidTr="002C1778">
        <w:trPr>
          <w:trHeight w:val="1066"/>
          <w:jc w:val="center"/>
        </w:trPr>
        <w:tc>
          <w:tcPr>
            <w:tcW w:w="325" w:type="pct"/>
            <w:vAlign w:val="center"/>
            <w:hideMark/>
          </w:tcPr>
          <w:p w14:paraId="7463F665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e</w:t>
            </w:r>
          </w:p>
        </w:tc>
        <w:tc>
          <w:tcPr>
            <w:tcW w:w="1482" w:type="pct"/>
            <w:vAlign w:val="center"/>
          </w:tcPr>
          <w:p w14:paraId="39F088D6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Udruge građana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BBE553A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 xml:space="preserve">LU Šljuka Lekenik </w:t>
            </w:r>
          </w:p>
          <w:p w14:paraId="2FD889F5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LU Vepar Dužica</w:t>
            </w:r>
          </w:p>
          <w:p w14:paraId="21314775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</w:rPr>
              <w:t>Udruga umirovljenika Općine Lekenik</w:t>
            </w:r>
            <w:r w:rsidRPr="003B6D9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B6D98" w:rsidRPr="005D7FC1" w14:paraId="6C581CE3" w14:textId="77777777" w:rsidTr="002C1778">
        <w:trPr>
          <w:trHeight w:val="911"/>
          <w:jc w:val="center"/>
        </w:trPr>
        <w:tc>
          <w:tcPr>
            <w:tcW w:w="325" w:type="pct"/>
            <w:vAlign w:val="center"/>
          </w:tcPr>
          <w:p w14:paraId="614A0075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f</w:t>
            </w:r>
          </w:p>
        </w:tc>
        <w:tc>
          <w:tcPr>
            <w:tcW w:w="1482" w:type="pct"/>
            <w:vAlign w:val="center"/>
          </w:tcPr>
          <w:p w14:paraId="6F0081F6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Postrojbe i povjerenici civilne zaštite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186A512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povjerenici civilne zaštite i zamjenici povjerenika po važećim kriterijima</w:t>
            </w:r>
          </w:p>
          <w:p w14:paraId="257749D4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planirani broj povjerenika je 12, kao i njihovih zamjenika</w:t>
            </w:r>
          </w:p>
        </w:tc>
      </w:tr>
      <w:tr w:rsidR="003B6D98" w:rsidRPr="005D7FC1" w14:paraId="72D42A22" w14:textId="77777777" w:rsidTr="002C1778">
        <w:trPr>
          <w:trHeight w:val="911"/>
          <w:jc w:val="center"/>
        </w:trPr>
        <w:tc>
          <w:tcPr>
            <w:tcW w:w="325" w:type="pct"/>
            <w:vAlign w:val="center"/>
          </w:tcPr>
          <w:p w14:paraId="0B5911C3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g</w:t>
            </w:r>
          </w:p>
        </w:tc>
        <w:tc>
          <w:tcPr>
            <w:tcW w:w="1482" w:type="pct"/>
            <w:vAlign w:val="center"/>
          </w:tcPr>
          <w:p w14:paraId="730B2740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Koordinatori na lokaciji</w:t>
            </w:r>
          </w:p>
        </w:tc>
        <w:tc>
          <w:tcPr>
            <w:tcW w:w="3193" w:type="pct"/>
            <w:vAlign w:val="center"/>
          </w:tcPr>
          <w:p w14:paraId="0DEDB20C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određuje se sukladno specifičnostima izvanrednog događaja</w:t>
            </w:r>
          </w:p>
        </w:tc>
      </w:tr>
      <w:tr w:rsidR="003B6D98" w:rsidRPr="005D7FC1" w14:paraId="024BAD81" w14:textId="77777777" w:rsidTr="002C1778">
        <w:trPr>
          <w:trHeight w:val="1278"/>
          <w:jc w:val="center"/>
        </w:trPr>
        <w:tc>
          <w:tcPr>
            <w:tcW w:w="325" w:type="pct"/>
            <w:vAlign w:val="center"/>
          </w:tcPr>
          <w:p w14:paraId="506147E5" w14:textId="77777777" w:rsidR="003B6D98" w:rsidRPr="003B6D98" w:rsidRDefault="003B6D98" w:rsidP="002C1778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h</w:t>
            </w:r>
          </w:p>
        </w:tc>
        <w:tc>
          <w:tcPr>
            <w:tcW w:w="1482" w:type="pct"/>
            <w:vAlign w:val="center"/>
          </w:tcPr>
          <w:p w14:paraId="3F100B9C" w14:textId="77777777" w:rsidR="003B6D98" w:rsidRPr="003B6D98" w:rsidRDefault="003B6D98" w:rsidP="002C1778">
            <w:pPr>
              <w:spacing w:after="0"/>
              <w:ind w:left="0" w:right="-8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 xml:space="preserve">Pravne osobe u sustavu civilne zaštite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59A3D55" w14:textId="77777777" w:rsidR="003B6D98" w:rsidRPr="003B6D98" w:rsidRDefault="003B6D98" w:rsidP="002C177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 xml:space="preserve">Komunalno poduzeće Lekenik d.o.o. </w:t>
            </w:r>
          </w:p>
          <w:p w14:paraId="692FC1AA" w14:textId="77777777" w:rsidR="003B6D98" w:rsidRPr="003B6D98" w:rsidRDefault="003B6D98" w:rsidP="002C177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>Vode Banovine d.o.o. Petrinja</w:t>
            </w:r>
          </w:p>
          <w:p w14:paraId="68258427" w14:textId="77777777" w:rsidR="003B6D98" w:rsidRPr="003B6D98" w:rsidRDefault="003B6D98" w:rsidP="002C1778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 w:rsidRPr="003B6D98">
              <w:rPr>
                <w:rFonts w:ascii="Arial" w:hAnsi="Arial" w:cs="Arial"/>
                <w:color w:val="auto"/>
              </w:rPr>
              <w:t xml:space="preserve">OŠ Mladost Lekenik </w:t>
            </w:r>
          </w:p>
        </w:tc>
      </w:tr>
    </w:tbl>
    <w:p w14:paraId="1B24F11D" w14:textId="77777777" w:rsidR="003B6D98" w:rsidRDefault="003B6D98" w:rsidP="00371919">
      <w:pPr>
        <w:shd w:val="clear" w:color="auto" w:fill="FFFFFF" w:themeFill="background1"/>
        <w:tabs>
          <w:tab w:val="center" w:pos="4461"/>
        </w:tabs>
        <w:spacing w:after="0" w:line="240" w:lineRule="auto"/>
        <w:ind w:left="-15" w:right="0" w:firstLine="0"/>
        <w:jc w:val="left"/>
        <w:rPr>
          <w:rFonts w:ascii="Arial" w:hAnsi="Arial" w:cs="Arial"/>
          <w:color w:val="auto"/>
        </w:rPr>
      </w:pPr>
    </w:p>
    <w:p w14:paraId="5F9B3B3D" w14:textId="77777777" w:rsidR="003B6D98" w:rsidRPr="00192D3E" w:rsidRDefault="003B6D98" w:rsidP="00371919">
      <w:pPr>
        <w:shd w:val="clear" w:color="auto" w:fill="FFFFFF" w:themeFill="background1"/>
        <w:tabs>
          <w:tab w:val="center" w:pos="4461"/>
        </w:tabs>
        <w:spacing w:after="0" w:line="240" w:lineRule="auto"/>
        <w:ind w:left="-15" w:right="0" w:firstLine="0"/>
        <w:jc w:val="left"/>
        <w:rPr>
          <w:rFonts w:ascii="Arial" w:hAnsi="Arial" w:cs="Arial"/>
          <w:color w:val="auto"/>
        </w:rPr>
      </w:pPr>
    </w:p>
    <w:p w14:paraId="18AC45B7" w14:textId="77777777" w:rsidR="00831588" w:rsidRDefault="0083158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7A189010" w14:textId="77777777" w:rsidR="00831588" w:rsidRDefault="0083158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29DDF821" w14:textId="77777777" w:rsidR="00831588" w:rsidRDefault="0083158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5C16AE55" w14:textId="77777777" w:rsidR="00831588" w:rsidRDefault="0083158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0A4CEDEF" w14:textId="77777777" w:rsidR="003B6D98" w:rsidRDefault="003B6D9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66DFBFEA" w14:textId="77777777" w:rsidR="003B6D98" w:rsidRDefault="003B6D9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11C46FB1" w14:textId="77777777" w:rsidR="003B6D98" w:rsidRDefault="003B6D9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184A5AB9" w14:textId="77777777" w:rsidR="003B6D98" w:rsidRDefault="003B6D9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15FBADE3" w14:textId="77777777" w:rsidR="003B6D98" w:rsidRDefault="003B6D9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0FC6B24B" w14:textId="77777777" w:rsidR="003B6D98" w:rsidRDefault="003B6D9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2101BDBB" w14:textId="77777777" w:rsidR="00831588" w:rsidRDefault="00831588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</w:p>
    <w:p w14:paraId="483A690C" w14:textId="6D2AE0DF" w:rsidR="00037F00" w:rsidRPr="00192D3E" w:rsidRDefault="002F0524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lastRenderedPageBreak/>
        <w:t>Analiza stanja o</w:t>
      </w:r>
      <w:r w:rsidR="009201BD" w:rsidRPr="00192D3E">
        <w:rPr>
          <w:rFonts w:ascii="Arial" w:hAnsi="Arial" w:cs="Arial"/>
          <w:color w:val="auto"/>
        </w:rPr>
        <w:t>perativn</w:t>
      </w:r>
      <w:r w:rsidRPr="00192D3E">
        <w:rPr>
          <w:rFonts w:ascii="Arial" w:hAnsi="Arial" w:cs="Arial"/>
          <w:color w:val="auto"/>
        </w:rPr>
        <w:t>ih</w:t>
      </w:r>
      <w:r w:rsidR="009201BD" w:rsidRPr="00192D3E">
        <w:rPr>
          <w:rFonts w:ascii="Arial" w:hAnsi="Arial" w:cs="Arial"/>
          <w:color w:val="auto"/>
        </w:rPr>
        <w:t xml:space="preserve"> snag</w:t>
      </w:r>
      <w:r w:rsidRPr="00192D3E">
        <w:rPr>
          <w:rFonts w:ascii="Arial" w:hAnsi="Arial" w:cs="Arial"/>
          <w:color w:val="auto"/>
        </w:rPr>
        <w:t>a</w:t>
      </w:r>
      <w:r w:rsidR="009201BD" w:rsidRPr="00192D3E">
        <w:rPr>
          <w:rFonts w:ascii="Arial" w:hAnsi="Arial" w:cs="Arial"/>
          <w:color w:val="auto"/>
        </w:rPr>
        <w:t xml:space="preserve"> sustava civilne zaštite Općine </w:t>
      </w:r>
      <w:r w:rsidR="0089037D" w:rsidRPr="00192D3E">
        <w:rPr>
          <w:rFonts w:ascii="Arial" w:hAnsi="Arial" w:cs="Arial"/>
          <w:color w:val="auto"/>
        </w:rPr>
        <w:t>Lekenik</w:t>
      </w:r>
      <w:r w:rsidRPr="00192D3E">
        <w:rPr>
          <w:rFonts w:ascii="Arial" w:hAnsi="Arial" w:cs="Arial"/>
          <w:color w:val="auto"/>
        </w:rPr>
        <w:t>:</w:t>
      </w:r>
    </w:p>
    <w:p w14:paraId="03DCCB34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486C3533" w14:textId="77777777" w:rsidR="00AE528D" w:rsidRPr="00192D3E" w:rsidRDefault="00AE528D" w:rsidP="00371919">
      <w:pPr>
        <w:shd w:val="clear" w:color="auto" w:fill="FFFFFF" w:themeFill="background1"/>
        <w:spacing w:after="0" w:line="240" w:lineRule="auto"/>
        <w:ind w:right="0"/>
        <w:jc w:val="left"/>
        <w:rPr>
          <w:rFonts w:ascii="Arial" w:hAnsi="Arial" w:cs="Arial"/>
          <w:b/>
          <w:color w:val="auto"/>
        </w:rPr>
      </w:pPr>
      <w:r w:rsidRPr="00192D3E">
        <w:rPr>
          <w:rFonts w:ascii="Arial" w:hAnsi="Arial" w:cs="Arial"/>
          <w:b/>
          <w:color w:val="auto"/>
        </w:rPr>
        <w:t>a) stožer civilne zaštite</w:t>
      </w:r>
    </w:p>
    <w:p w14:paraId="7A41BEEA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708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47460B99" w14:textId="64FAAB6B" w:rsidR="00B27A24" w:rsidRPr="00192D3E" w:rsidRDefault="00EC2A41" w:rsidP="00B27A24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</w:rPr>
        <w:t xml:space="preserve">Stožer civilne zaštite Općine </w:t>
      </w:r>
      <w:r w:rsidR="0089037D" w:rsidRPr="00192D3E">
        <w:rPr>
          <w:rFonts w:ascii="Arial" w:hAnsi="Arial" w:cs="Arial"/>
        </w:rPr>
        <w:t>Lekenik</w:t>
      </w:r>
      <w:r w:rsidRPr="00192D3E">
        <w:rPr>
          <w:rFonts w:ascii="Arial" w:hAnsi="Arial" w:cs="Arial"/>
        </w:rPr>
        <w:t xml:space="preserve"> </w:t>
      </w:r>
      <w:r w:rsidR="004805E9" w:rsidRPr="00192D3E">
        <w:rPr>
          <w:rFonts w:ascii="Arial" w:hAnsi="Arial" w:cs="Arial"/>
        </w:rPr>
        <w:t xml:space="preserve">je </w:t>
      </w:r>
      <w:r w:rsidR="00101FC0" w:rsidRPr="00192D3E">
        <w:rPr>
          <w:rFonts w:ascii="Arial" w:hAnsi="Arial" w:cs="Arial"/>
        </w:rPr>
        <w:t xml:space="preserve">stručno, operativno i koordinativno tijelo za provođenje mjera i aktivnosti civilne zaštite u velikim nesrećama i katastrofama na području Općine </w:t>
      </w:r>
      <w:r w:rsidR="0089037D" w:rsidRPr="00192D3E">
        <w:rPr>
          <w:rFonts w:ascii="Arial" w:hAnsi="Arial" w:cs="Arial"/>
        </w:rPr>
        <w:t>Lekenik</w:t>
      </w:r>
      <w:r w:rsidR="00101FC0" w:rsidRPr="00192D3E">
        <w:rPr>
          <w:rFonts w:ascii="Arial" w:hAnsi="Arial" w:cs="Arial"/>
        </w:rPr>
        <w:t>, a</w:t>
      </w:r>
      <w:r w:rsidRPr="00192D3E">
        <w:rPr>
          <w:rStyle w:val="Naglaeno"/>
          <w:rFonts w:ascii="Arial" w:hAnsi="Arial" w:cs="Arial"/>
          <w:b w:val="0"/>
        </w:rPr>
        <w:t xml:space="preserve"> </w:t>
      </w:r>
      <w:r w:rsidR="009A2776">
        <w:rPr>
          <w:rStyle w:val="Naglaeno"/>
          <w:rFonts w:ascii="Arial" w:hAnsi="Arial" w:cs="Arial"/>
          <w:b w:val="0"/>
        </w:rPr>
        <w:t xml:space="preserve">sukladno novoj odluci </w:t>
      </w:r>
      <w:r w:rsidRPr="00192D3E">
        <w:rPr>
          <w:rStyle w:val="Naglaeno"/>
          <w:rFonts w:ascii="Arial" w:hAnsi="Arial" w:cs="Arial"/>
          <w:b w:val="0"/>
        </w:rPr>
        <w:t xml:space="preserve">ima ukupno </w:t>
      </w:r>
      <w:r w:rsidR="004805E9" w:rsidRPr="00831588">
        <w:rPr>
          <w:rFonts w:ascii="Arial" w:hAnsi="Arial" w:cs="Arial"/>
          <w:b/>
          <w:bCs/>
          <w:i/>
          <w:iCs/>
        </w:rPr>
        <w:t>1</w:t>
      </w:r>
      <w:r w:rsidR="00511687" w:rsidRPr="00831588">
        <w:rPr>
          <w:rFonts w:ascii="Arial" w:hAnsi="Arial" w:cs="Arial"/>
          <w:b/>
          <w:bCs/>
          <w:i/>
          <w:iCs/>
        </w:rPr>
        <w:t>2</w:t>
      </w:r>
      <w:r w:rsidRPr="00831588">
        <w:rPr>
          <w:rFonts w:ascii="Arial" w:hAnsi="Arial" w:cs="Arial"/>
          <w:b/>
          <w:bCs/>
          <w:i/>
          <w:iCs/>
        </w:rPr>
        <w:t xml:space="preserve"> članova</w:t>
      </w:r>
      <w:r w:rsidR="000C72CB" w:rsidRPr="00192D3E">
        <w:rPr>
          <w:rStyle w:val="Naglaeno"/>
          <w:rFonts w:ascii="Arial" w:hAnsi="Arial" w:cs="Arial"/>
          <w:b w:val="0"/>
        </w:rPr>
        <w:t>.</w:t>
      </w:r>
      <w:r w:rsidR="00B27A24" w:rsidRPr="00192D3E">
        <w:rPr>
          <w:rFonts w:ascii="Arial" w:hAnsi="Arial" w:cs="Arial"/>
          <w:color w:val="auto"/>
        </w:rPr>
        <w:t xml:space="preserve"> </w:t>
      </w:r>
    </w:p>
    <w:p w14:paraId="6537B855" w14:textId="77777777" w:rsidR="009201BD" w:rsidRPr="00192D3E" w:rsidRDefault="009201BD" w:rsidP="00371919">
      <w:pPr>
        <w:shd w:val="clear" w:color="auto" w:fill="FFFFFF" w:themeFill="background1"/>
        <w:spacing w:after="0" w:line="240" w:lineRule="auto"/>
        <w:ind w:left="-15" w:right="0" w:firstLine="0"/>
        <w:rPr>
          <w:rStyle w:val="Naglaeno"/>
          <w:rFonts w:ascii="Arial" w:hAnsi="Arial" w:cs="Arial"/>
          <w:b w:val="0"/>
          <w:color w:val="auto"/>
        </w:rPr>
      </w:pPr>
    </w:p>
    <w:p w14:paraId="25A78739" w14:textId="1C8D1B10" w:rsidR="00FD1D74" w:rsidRPr="00831588" w:rsidRDefault="00831588" w:rsidP="00511687">
      <w:pPr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  <w:r w:rsidRPr="00831588">
        <w:rPr>
          <w:rStyle w:val="Naglaeno"/>
          <w:rFonts w:ascii="Arial" w:hAnsi="Arial" w:cs="Arial"/>
          <w:b w:val="0"/>
          <w:color w:val="auto"/>
        </w:rPr>
        <w:t>Svih</w:t>
      </w:r>
      <w:r w:rsidR="00FD1D74" w:rsidRPr="00831588">
        <w:rPr>
          <w:rStyle w:val="Naglaeno"/>
          <w:rFonts w:ascii="Arial" w:hAnsi="Arial" w:cs="Arial"/>
          <w:b w:val="0"/>
          <w:color w:val="auto"/>
        </w:rPr>
        <w:t xml:space="preserve"> </w:t>
      </w:r>
      <w:r w:rsidR="004805E9" w:rsidRPr="00831588">
        <w:rPr>
          <w:rStyle w:val="Naglaeno"/>
          <w:rFonts w:ascii="Arial" w:hAnsi="Arial" w:cs="Arial"/>
          <w:b w:val="0"/>
          <w:color w:val="auto"/>
        </w:rPr>
        <w:t>1</w:t>
      </w:r>
      <w:r w:rsidR="00511687" w:rsidRPr="00831588">
        <w:rPr>
          <w:rStyle w:val="Naglaeno"/>
          <w:rFonts w:ascii="Arial" w:hAnsi="Arial" w:cs="Arial"/>
          <w:b w:val="0"/>
          <w:color w:val="auto"/>
        </w:rPr>
        <w:t>2</w:t>
      </w:r>
      <w:r w:rsidR="00FD1D74" w:rsidRPr="00831588">
        <w:rPr>
          <w:rStyle w:val="Naglaeno"/>
          <w:rFonts w:ascii="Arial" w:hAnsi="Arial" w:cs="Arial"/>
          <w:b w:val="0"/>
          <w:color w:val="auto"/>
        </w:rPr>
        <w:t xml:space="preserve"> </w:t>
      </w:r>
      <w:r w:rsidR="00101FC0" w:rsidRPr="00831588">
        <w:rPr>
          <w:rStyle w:val="Naglaeno"/>
          <w:rFonts w:ascii="Arial" w:hAnsi="Arial" w:cs="Arial"/>
          <w:b w:val="0"/>
          <w:color w:val="auto"/>
        </w:rPr>
        <w:t>č</w:t>
      </w:r>
      <w:r w:rsidR="000C72CB" w:rsidRPr="00831588">
        <w:rPr>
          <w:rStyle w:val="Naglaeno"/>
          <w:rFonts w:ascii="Arial" w:hAnsi="Arial" w:cs="Arial"/>
          <w:b w:val="0"/>
          <w:color w:val="auto"/>
        </w:rPr>
        <w:t>lanov</w:t>
      </w:r>
      <w:r w:rsidR="00101FC0" w:rsidRPr="00831588">
        <w:rPr>
          <w:rStyle w:val="Naglaeno"/>
          <w:rFonts w:ascii="Arial" w:hAnsi="Arial" w:cs="Arial"/>
          <w:b w:val="0"/>
          <w:color w:val="auto"/>
        </w:rPr>
        <w:t>a</w:t>
      </w:r>
      <w:r w:rsidR="000C72CB" w:rsidRPr="00831588">
        <w:rPr>
          <w:rStyle w:val="Naglaeno"/>
          <w:rFonts w:ascii="Arial" w:hAnsi="Arial" w:cs="Arial"/>
          <w:b w:val="0"/>
          <w:color w:val="auto"/>
        </w:rPr>
        <w:t xml:space="preserve"> stožera civilne zaštite</w:t>
      </w:r>
      <w:r w:rsidR="00FD1D74" w:rsidRPr="00831588">
        <w:rPr>
          <w:rStyle w:val="Naglaeno"/>
          <w:rFonts w:ascii="Arial" w:hAnsi="Arial" w:cs="Arial"/>
          <w:b w:val="0"/>
          <w:color w:val="auto"/>
        </w:rPr>
        <w:t xml:space="preserve"> je</w:t>
      </w:r>
      <w:r w:rsidR="00101FC0" w:rsidRPr="00831588">
        <w:rPr>
          <w:rStyle w:val="Naglaeno"/>
          <w:rFonts w:ascii="Arial" w:hAnsi="Arial" w:cs="Arial"/>
          <w:b w:val="0"/>
          <w:color w:val="auto"/>
        </w:rPr>
        <w:t xml:space="preserve"> </w:t>
      </w:r>
      <w:r w:rsidR="000C72CB" w:rsidRPr="00831588">
        <w:rPr>
          <w:rStyle w:val="Naglaeno"/>
          <w:rFonts w:ascii="Arial" w:hAnsi="Arial" w:cs="Arial"/>
          <w:b w:val="0"/>
          <w:color w:val="auto"/>
        </w:rPr>
        <w:t>osposobljen</w:t>
      </w:r>
      <w:r w:rsidR="00FD1D74" w:rsidRPr="00831588">
        <w:rPr>
          <w:rStyle w:val="Naglaeno"/>
          <w:rFonts w:ascii="Arial" w:hAnsi="Arial" w:cs="Arial"/>
          <w:b w:val="0"/>
          <w:color w:val="auto"/>
        </w:rPr>
        <w:t>o</w:t>
      </w:r>
      <w:r w:rsidR="000C72CB" w:rsidRPr="00831588">
        <w:rPr>
          <w:rStyle w:val="Naglaeno"/>
          <w:rFonts w:ascii="Arial" w:hAnsi="Arial" w:cs="Arial"/>
          <w:b w:val="0"/>
          <w:color w:val="auto"/>
        </w:rPr>
        <w:t xml:space="preserve"> za djelovanje u sustavu civilne zaštite</w:t>
      </w:r>
      <w:r w:rsidR="00FD1D74" w:rsidRPr="00831588">
        <w:rPr>
          <w:rStyle w:val="Naglaeno"/>
          <w:rFonts w:ascii="Arial" w:hAnsi="Arial" w:cs="Arial"/>
          <w:b w:val="0"/>
          <w:color w:val="auto"/>
        </w:rPr>
        <w:t xml:space="preserve"> prema </w:t>
      </w:r>
      <w:r w:rsidR="003305BA" w:rsidRPr="00831588">
        <w:rPr>
          <w:rStyle w:val="Naglaeno"/>
          <w:rFonts w:ascii="Arial" w:hAnsi="Arial" w:cs="Arial"/>
          <w:b w:val="0"/>
          <w:color w:val="auto"/>
        </w:rPr>
        <w:t>P</w:t>
      </w:r>
      <w:r w:rsidR="00FD1D74" w:rsidRPr="00831588">
        <w:rPr>
          <w:rStyle w:val="Naglaeno"/>
          <w:rFonts w:ascii="Arial" w:hAnsi="Arial" w:cs="Arial"/>
          <w:b w:val="0"/>
          <w:color w:val="auto"/>
        </w:rPr>
        <w:t>rogramu osposobljavanja članova stožera civilne zaštite.</w:t>
      </w:r>
    </w:p>
    <w:p w14:paraId="26FB503A" w14:textId="77777777" w:rsidR="00FD1D74" w:rsidRPr="00192D3E" w:rsidRDefault="00FD1D74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color w:val="auto"/>
        </w:rPr>
      </w:pPr>
    </w:p>
    <w:p w14:paraId="12419598" w14:textId="43A9D535" w:rsidR="00B27A24" w:rsidRPr="00192D3E" w:rsidRDefault="00B27A24" w:rsidP="00B85163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Stožer obavlja zadaće koje se odnose na prikupljanje i obradu informacija ranog upozoravanja o</w:t>
      </w:r>
      <w:r w:rsidR="00B85163" w:rsidRPr="00192D3E">
        <w:rPr>
          <w:rFonts w:ascii="Arial" w:hAnsi="Arial" w:cs="Arial"/>
          <w:color w:val="auto"/>
        </w:rPr>
        <w:t xml:space="preserve"> </w:t>
      </w:r>
      <w:r w:rsidRPr="00192D3E">
        <w:rPr>
          <w:rFonts w:ascii="Arial" w:hAnsi="Arial" w:cs="Arial"/>
          <w:color w:val="auto"/>
        </w:rPr>
        <w:t>mogućnostima nastanka velike nesreće i katastrofe, provodi plan djelovanja sustava civilne zaštite na svom području, upravlja reagiranje</w:t>
      </w:r>
      <w:r w:rsidR="00D43548" w:rsidRPr="00192D3E">
        <w:rPr>
          <w:rFonts w:ascii="Arial" w:hAnsi="Arial" w:cs="Arial"/>
          <w:color w:val="auto"/>
        </w:rPr>
        <w:t>m</w:t>
      </w:r>
      <w:r w:rsidRPr="00192D3E">
        <w:rPr>
          <w:rFonts w:ascii="Arial" w:hAnsi="Arial" w:cs="Arial"/>
          <w:color w:val="auto"/>
        </w:rPr>
        <w:t xml:space="preserve"> sustava civilne zaštite, obavlja poslove informiranja javnosti i predlaže odluke o prestanku provođenja mjera i aktivnosti u sustavu civilne zaštite.</w:t>
      </w:r>
    </w:p>
    <w:p w14:paraId="7914977F" w14:textId="77777777" w:rsidR="00B27A24" w:rsidRPr="00192D3E" w:rsidRDefault="00B27A24" w:rsidP="00B27A24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color w:val="auto"/>
        </w:rPr>
      </w:pPr>
    </w:p>
    <w:p w14:paraId="2604D494" w14:textId="03DAAD54" w:rsidR="00B27A24" w:rsidRPr="00192D3E" w:rsidRDefault="00B27A24" w:rsidP="00B85163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Tijekom </w:t>
      </w:r>
      <w:r w:rsidR="00B85163" w:rsidRPr="00192D3E">
        <w:rPr>
          <w:rFonts w:ascii="Arial" w:hAnsi="Arial" w:cs="Arial"/>
          <w:color w:val="auto"/>
        </w:rPr>
        <w:t>proteklo</w:t>
      </w:r>
      <w:r w:rsidR="003A72BA">
        <w:rPr>
          <w:rFonts w:ascii="Arial" w:hAnsi="Arial" w:cs="Arial"/>
          <w:color w:val="auto"/>
        </w:rPr>
        <w:t>g</w:t>
      </w:r>
      <w:r w:rsidR="00B85163" w:rsidRPr="00192D3E">
        <w:rPr>
          <w:rFonts w:ascii="Arial" w:hAnsi="Arial" w:cs="Arial"/>
          <w:color w:val="auto"/>
        </w:rPr>
        <w:t xml:space="preserve"> razdoblj</w:t>
      </w:r>
      <w:r w:rsidR="003A72BA">
        <w:rPr>
          <w:rFonts w:ascii="Arial" w:hAnsi="Arial" w:cs="Arial"/>
          <w:color w:val="auto"/>
        </w:rPr>
        <w:t>a</w:t>
      </w:r>
      <w:r w:rsidR="00B85163" w:rsidRPr="00192D3E">
        <w:rPr>
          <w:rFonts w:ascii="Arial" w:hAnsi="Arial" w:cs="Arial"/>
          <w:color w:val="auto"/>
        </w:rPr>
        <w:t xml:space="preserve"> </w:t>
      </w:r>
      <w:r w:rsidRPr="00192D3E">
        <w:rPr>
          <w:rFonts w:ascii="Arial" w:hAnsi="Arial" w:cs="Arial"/>
          <w:color w:val="auto"/>
        </w:rPr>
        <w:t xml:space="preserve">Stožer civilne zaštite provodio je </w:t>
      </w:r>
      <w:r w:rsidR="00B85163" w:rsidRPr="00192D3E">
        <w:rPr>
          <w:rFonts w:ascii="Arial" w:hAnsi="Arial" w:cs="Arial"/>
          <w:color w:val="auto"/>
        </w:rPr>
        <w:t xml:space="preserve">sve potrebite mjere u situacijama kada je stanovništvo bilo ugroženo </w:t>
      </w:r>
      <w:r w:rsidR="00831588">
        <w:rPr>
          <w:rFonts w:ascii="Arial" w:hAnsi="Arial" w:cs="Arial"/>
          <w:color w:val="auto"/>
        </w:rPr>
        <w:t xml:space="preserve">od </w:t>
      </w:r>
      <w:r w:rsidR="00B85163" w:rsidRPr="00192D3E">
        <w:rPr>
          <w:rFonts w:ascii="Arial" w:hAnsi="Arial" w:cs="Arial"/>
          <w:color w:val="auto"/>
        </w:rPr>
        <w:t>prirodni</w:t>
      </w:r>
      <w:r w:rsidR="00831588">
        <w:rPr>
          <w:rFonts w:ascii="Arial" w:hAnsi="Arial" w:cs="Arial"/>
          <w:color w:val="auto"/>
        </w:rPr>
        <w:t>h</w:t>
      </w:r>
      <w:r w:rsidR="00B85163" w:rsidRPr="00192D3E">
        <w:rPr>
          <w:rFonts w:ascii="Arial" w:hAnsi="Arial" w:cs="Arial"/>
          <w:color w:val="auto"/>
        </w:rPr>
        <w:t xml:space="preserve"> i drugih nepogoda, kao i sve aktivnosti po odlukama </w:t>
      </w:r>
      <w:r w:rsidRPr="00192D3E">
        <w:rPr>
          <w:rFonts w:ascii="Arial" w:hAnsi="Arial" w:cs="Arial"/>
          <w:color w:val="auto"/>
        </w:rPr>
        <w:t>Nacionalnog i</w:t>
      </w:r>
      <w:r w:rsidR="00B85163" w:rsidRPr="00192D3E">
        <w:rPr>
          <w:rFonts w:ascii="Arial" w:hAnsi="Arial" w:cs="Arial"/>
          <w:color w:val="auto"/>
        </w:rPr>
        <w:t xml:space="preserve"> Županijskog stožera CZ.</w:t>
      </w:r>
    </w:p>
    <w:p w14:paraId="225C0BE8" w14:textId="77777777" w:rsidR="00B85163" w:rsidRPr="00192D3E" w:rsidRDefault="00B85163" w:rsidP="00B85163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color w:val="auto"/>
        </w:rPr>
      </w:pPr>
    </w:p>
    <w:p w14:paraId="40418A77" w14:textId="7D9F462E" w:rsidR="00B85163" w:rsidRDefault="00B85163" w:rsidP="00B85163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</w:rPr>
      </w:pPr>
      <w:r w:rsidRPr="00192D3E">
        <w:rPr>
          <w:rFonts w:ascii="Arial" w:hAnsi="Arial" w:cs="Arial"/>
          <w:color w:val="auto"/>
        </w:rPr>
        <w:t xml:space="preserve">Kroz navedene aktivnosti </w:t>
      </w:r>
      <w:r w:rsidRPr="00192D3E">
        <w:rPr>
          <w:rFonts w:ascii="Arial" w:hAnsi="Arial" w:cs="Arial"/>
        </w:rPr>
        <w:t xml:space="preserve">Stožer civilne zaštite Općine Lekenik je znatno podigao razinu operativnih sposobnosti i spremnosti za djelovanje u kriznim situacijama kada općini prijete </w:t>
      </w:r>
      <w:r w:rsidR="00831588">
        <w:rPr>
          <w:rFonts w:ascii="Arial" w:hAnsi="Arial" w:cs="Arial"/>
        </w:rPr>
        <w:t xml:space="preserve">velike </w:t>
      </w:r>
      <w:r w:rsidRPr="00192D3E">
        <w:rPr>
          <w:rFonts w:ascii="Arial" w:hAnsi="Arial" w:cs="Arial"/>
        </w:rPr>
        <w:t>nesreće ili katastrofe i ugrožavaju stanovništvo imovinu i društvene vrijednosti.</w:t>
      </w:r>
    </w:p>
    <w:p w14:paraId="630093F0" w14:textId="77777777" w:rsidR="003305BA" w:rsidRDefault="003305BA" w:rsidP="00B85163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</w:rPr>
      </w:pPr>
    </w:p>
    <w:p w14:paraId="2D69C023" w14:textId="77777777" w:rsidR="00B85163" w:rsidRPr="00192D3E" w:rsidRDefault="00B85163" w:rsidP="00B85163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</w:rPr>
      </w:pPr>
    </w:p>
    <w:p w14:paraId="5E34C9AF" w14:textId="77777777" w:rsidR="0044441C" w:rsidRDefault="0044441C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</w:p>
    <w:p w14:paraId="4CFCCE70" w14:textId="154A4B3B" w:rsidR="00AE528D" w:rsidRPr="00192D3E" w:rsidRDefault="00AE528D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  <w:r w:rsidRPr="00192D3E">
        <w:rPr>
          <w:rFonts w:ascii="Arial" w:hAnsi="Arial" w:cs="Arial"/>
          <w:b/>
          <w:color w:val="auto"/>
        </w:rPr>
        <w:t>b) operativne snage vatrogastva</w:t>
      </w:r>
    </w:p>
    <w:p w14:paraId="198882B8" w14:textId="77777777" w:rsidR="00AE528D" w:rsidRPr="00192D3E" w:rsidRDefault="00AE528D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</w:p>
    <w:p w14:paraId="250B9321" w14:textId="2F135954" w:rsidR="005F43F3" w:rsidRPr="00192D3E" w:rsidRDefault="000C72CB" w:rsidP="00B85163">
      <w:pPr>
        <w:autoSpaceDE w:val="0"/>
        <w:autoSpaceDN w:val="0"/>
        <w:adjustRightInd w:val="0"/>
        <w:ind w:right="-8"/>
        <w:rPr>
          <w:rStyle w:val="Naglaeno"/>
          <w:rFonts w:ascii="Arial" w:hAnsi="Arial" w:cs="Arial"/>
          <w:b w:val="0"/>
          <w:bCs w:val="0"/>
        </w:rPr>
      </w:pPr>
      <w:r w:rsidRPr="00192D3E">
        <w:rPr>
          <w:rStyle w:val="Naglaeno"/>
          <w:rFonts w:ascii="Arial" w:hAnsi="Arial" w:cs="Arial"/>
          <w:b w:val="0"/>
        </w:rPr>
        <w:t xml:space="preserve">Operativne snage vatrogastva temeljna su operativna snaga sustava civilne zaštite koje djeluju u sustavu civilne zaštite </w:t>
      </w:r>
      <w:r w:rsidR="00F80EED">
        <w:rPr>
          <w:rStyle w:val="Naglaeno"/>
          <w:rFonts w:ascii="Arial" w:hAnsi="Arial" w:cs="Arial"/>
          <w:b w:val="0"/>
        </w:rPr>
        <w:t xml:space="preserve">Općine Lekenik </w:t>
      </w:r>
      <w:r w:rsidRPr="00192D3E">
        <w:rPr>
          <w:rStyle w:val="Naglaeno"/>
          <w:rFonts w:ascii="Arial" w:hAnsi="Arial" w:cs="Arial"/>
          <w:b w:val="0"/>
        </w:rPr>
        <w:t>u skladu s odredbama posebnih propisa kojima se uređuje područje vatrogastva</w:t>
      </w:r>
      <w:r w:rsidR="005F43F3" w:rsidRPr="00192D3E">
        <w:rPr>
          <w:rStyle w:val="Naglaeno"/>
          <w:rFonts w:ascii="Arial" w:hAnsi="Arial" w:cs="Arial"/>
          <w:b w:val="0"/>
        </w:rPr>
        <w:t>.</w:t>
      </w:r>
      <w:r w:rsidR="002F0524" w:rsidRPr="00192D3E">
        <w:rPr>
          <w:rStyle w:val="Naglaeno"/>
          <w:rFonts w:ascii="Arial" w:hAnsi="Arial" w:cs="Arial"/>
          <w:b w:val="0"/>
        </w:rPr>
        <w:t xml:space="preserve"> </w:t>
      </w:r>
      <w:r w:rsidR="005F43F3" w:rsidRPr="00192D3E">
        <w:rPr>
          <w:rStyle w:val="Naglaeno"/>
          <w:rFonts w:ascii="Arial" w:hAnsi="Arial" w:cs="Arial"/>
          <w:b w:val="0"/>
        </w:rPr>
        <w:t>Na području</w:t>
      </w:r>
      <w:r w:rsidR="00D47055" w:rsidRPr="00192D3E">
        <w:rPr>
          <w:rStyle w:val="Naglaeno"/>
          <w:rFonts w:ascii="Arial" w:hAnsi="Arial" w:cs="Arial"/>
          <w:b w:val="0"/>
        </w:rPr>
        <w:t xml:space="preserve"> </w:t>
      </w:r>
      <w:r w:rsidR="005F43F3" w:rsidRPr="00192D3E">
        <w:rPr>
          <w:rStyle w:val="Naglaeno"/>
          <w:rFonts w:ascii="Arial" w:hAnsi="Arial" w:cs="Arial"/>
          <w:b w:val="0"/>
        </w:rPr>
        <w:t xml:space="preserve">Općine </w:t>
      </w:r>
      <w:r w:rsidR="0089037D" w:rsidRPr="00192D3E">
        <w:rPr>
          <w:rStyle w:val="Naglaeno"/>
          <w:rFonts w:ascii="Arial" w:hAnsi="Arial" w:cs="Arial"/>
          <w:b w:val="0"/>
        </w:rPr>
        <w:t>Lekenik</w:t>
      </w:r>
      <w:r w:rsidR="00D47055" w:rsidRPr="00192D3E">
        <w:rPr>
          <w:rStyle w:val="Naglaeno"/>
          <w:rFonts w:ascii="Arial" w:hAnsi="Arial" w:cs="Arial"/>
          <w:b w:val="0"/>
        </w:rPr>
        <w:t xml:space="preserve"> </w:t>
      </w:r>
      <w:r w:rsidR="005F43F3" w:rsidRPr="00192D3E">
        <w:rPr>
          <w:rStyle w:val="Naglaeno"/>
          <w:rFonts w:ascii="Arial" w:hAnsi="Arial" w:cs="Arial"/>
          <w:b w:val="0"/>
        </w:rPr>
        <w:t>djeluje</w:t>
      </w:r>
      <w:r w:rsidR="00B85163" w:rsidRPr="00192D3E">
        <w:rPr>
          <w:rStyle w:val="Naglaeno"/>
          <w:rFonts w:ascii="Arial" w:hAnsi="Arial" w:cs="Arial"/>
          <w:b w:val="0"/>
        </w:rPr>
        <w:t xml:space="preserve"> </w:t>
      </w:r>
      <w:r w:rsidR="00B85163" w:rsidRPr="00192D3E">
        <w:rPr>
          <w:rFonts w:ascii="Arial" w:hAnsi="Arial" w:cs="Arial"/>
        </w:rPr>
        <w:t>Vatrogasna zajednica Općine Lekenik sa 6  DVD-a</w:t>
      </w:r>
      <w:r w:rsidR="005F43F3" w:rsidRPr="00192D3E">
        <w:rPr>
          <w:rStyle w:val="Naglaeno"/>
          <w:rFonts w:ascii="Arial" w:hAnsi="Arial" w:cs="Arial"/>
          <w:b w:val="0"/>
        </w:rPr>
        <w:t xml:space="preserve">. </w:t>
      </w:r>
    </w:p>
    <w:p w14:paraId="66FD54DC" w14:textId="77777777" w:rsidR="00603F2A" w:rsidRDefault="00485FA3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Stvarni broj, veličina, smještaj, ustroj, minimum tehničke opreme i sredstava, te područje djelovanja i odgovornosti </w:t>
      </w:r>
      <w:r w:rsidR="004416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ustrojenih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DVD</w:t>
      </w:r>
      <w:r w:rsidR="00441655" w:rsidRPr="00192D3E">
        <w:rPr>
          <w:rStyle w:val="Naglaeno"/>
          <w:rFonts w:ascii="Arial" w:hAnsi="Arial" w:cs="Arial"/>
          <w:b w:val="0"/>
          <w:sz w:val="22"/>
          <w:szCs w:val="22"/>
        </w:rPr>
        <w:t>-a Općine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89037D" w:rsidRPr="00192D3E">
        <w:rPr>
          <w:rStyle w:val="Naglaeno"/>
          <w:rFonts w:ascii="Arial" w:hAnsi="Arial" w:cs="Arial"/>
          <w:b w:val="0"/>
          <w:sz w:val="22"/>
          <w:szCs w:val="22"/>
        </w:rPr>
        <w:t>Lekenik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definiran je Procjenom ugroženosti od požara i tehnoloških eksplozija i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Planom zaštite od požara i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tehnoloških eksplozija za područje </w:t>
      </w:r>
      <w:r w:rsidR="005F43F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Općine </w:t>
      </w:r>
      <w:r w:rsidR="0089037D" w:rsidRPr="00192D3E">
        <w:rPr>
          <w:rStyle w:val="Naglaeno"/>
          <w:rFonts w:ascii="Arial" w:hAnsi="Arial" w:cs="Arial"/>
          <w:b w:val="0"/>
          <w:sz w:val="22"/>
          <w:szCs w:val="22"/>
        </w:rPr>
        <w:t>Lekenik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. </w:t>
      </w:r>
    </w:p>
    <w:p w14:paraId="630F7018" w14:textId="77777777" w:rsidR="00053662" w:rsidRPr="00192D3E" w:rsidRDefault="00053662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624C3942" w14:textId="05F761F7" w:rsidR="00441655" w:rsidRPr="00192D3E" w:rsidRDefault="00441655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Operativne snage vatrogastva Općine </w:t>
      </w:r>
      <w:r w:rsidR="0089037D" w:rsidRPr="00192D3E">
        <w:rPr>
          <w:rStyle w:val="Naglaeno"/>
          <w:rFonts w:ascii="Arial" w:hAnsi="Arial" w:cs="Arial"/>
          <w:b w:val="0"/>
          <w:sz w:val="22"/>
          <w:szCs w:val="22"/>
        </w:rPr>
        <w:t>Lekenik</w:t>
      </w:r>
      <w:r w:rsidR="00485FA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su</w:t>
      </w:r>
      <w:r w:rsidR="00485FA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glavna operativna snaga civilne zaštite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te su</w:t>
      </w:r>
      <w:r w:rsidR="00485FA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972557" w:rsidRPr="00192D3E">
        <w:rPr>
          <w:rStyle w:val="Naglaeno"/>
          <w:rFonts w:ascii="Arial" w:hAnsi="Arial" w:cs="Arial"/>
          <w:b w:val="0"/>
          <w:sz w:val="22"/>
          <w:szCs w:val="22"/>
        </w:rPr>
        <w:t>nositelj</w:t>
      </w:r>
      <w:r w:rsidR="00485FA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provođenja </w:t>
      </w:r>
      <w:r w:rsidR="00F80EED">
        <w:rPr>
          <w:rStyle w:val="Naglaeno"/>
          <w:rFonts w:ascii="Arial" w:hAnsi="Arial" w:cs="Arial"/>
          <w:b w:val="0"/>
          <w:sz w:val="22"/>
          <w:szCs w:val="22"/>
        </w:rPr>
        <w:t>najvećeg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broja mjera </w:t>
      </w:r>
      <w:r w:rsidR="00485FA3" w:rsidRPr="00192D3E">
        <w:rPr>
          <w:rStyle w:val="Naglaeno"/>
          <w:rFonts w:ascii="Arial" w:hAnsi="Arial" w:cs="Arial"/>
          <w:b w:val="0"/>
          <w:sz w:val="22"/>
          <w:szCs w:val="22"/>
        </w:rPr>
        <w:t>civilne zaštite radi spašavanja života i zdravlja građana, materijalnih i kulturnih dobara i okoliša, a koje se provod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e</w:t>
      </w:r>
      <w:r w:rsidR="00485FA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sukladno odlukama i uputama stožera civilne zaštite.</w:t>
      </w:r>
      <w:r w:rsidR="002F0524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485FA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Stoga je u </w:t>
      </w:r>
      <w:r w:rsidR="005F43F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narednom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razdoblju </w:t>
      </w:r>
      <w:r w:rsidR="00AB057C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i nadalje potrebno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nastaviti popunu vatrogasnih postrojbi,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redovito provoditi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osposobljavanja i usavršavanja vatrogasnih kadrova </w:t>
      </w:r>
      <w:r w:rsidR="00AB057C" w:rsidRPr="00192D3E">
        <w:rPr>
          <w:rStyle w:val="Naglaeno"/>
          <w:rFonts w:ascii="Arial" w:hAnsi="Arial" w:cs="Arial"/>
          <w:b w:val="0"/>
          <w:sz w:val="22"/>
          <w:szCs w:val="22"/>
        </w:rPr>
        <w:t>kroz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različite oblike </w:t>
      </w:r>
      <w:r w:rsidR="00AB057C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obuke,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vježb</w:t>
      </w:r>
      <w:r w:rsidR="00AB057C" w:rsidRPr="00192D3E">
        <w:rPr>
          <w:rStyle w:val="Naglaeno"/>
          <w:rFonts w:ascii="Arial" w:hAnsi="Arial" w:cs="Arial"/>
          <w:b w:val="0"/>
          <w:sz w:val="22"/>
          <w:szCs w:val="22"/>
        </w:rPr>
        <w:t>i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, natjecanj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a, te tijekom provođenja operativnih mjera kod stvarnih nesreća i ugroza.</w:t>
      </w:r>
    </w:p>
    <w:p w14:paraId="213D9270" w14:textId="77777777" w:rsidR="001E0F1A" w:rsidRPr="00192D3E" w:rsidRDefault="001E0F1A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52279705" w14:textId="303A8E09" w:rsidR="001E0F1A" w:rsidRDefault="001E0F1A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>U protekl</w:t>
      </w:r>
      <w:r w:rsidR="00CD30CE">
        <w:rPr>
          <w:rStyle w:val="Naglaeno"/>
          <w:rFonts w:ascii="Arial" w:hAnsi="Arial" w:cs="Arial"/>
          <w:b w:val="0"/>
          <w:sz w:val="22"/>
          <w:szCs w:val="22"/>
        </w:rPr>
        <w:t>im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godin</w:t>
      </w:r>
      <w:r w:rsidR="00CD30CE">
        <w:rPr>
          <w:rStyle w:val="Naglaeno"/>
          <w:rFonts w:ascii="Arial" w:hAnsi="Arial" w:cs="Arial"/>
          <w:b w:val="0"/>
          <w:sz w:val="22"/>
          <w:szCs w:val="22"/>
        </w:rPr>
        <w:t>ama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CD30CE">
        <w:rPr>
          <w:rStyle w:val="Naglaeno"/>
          <w:rFonts w:ascii="Arial" w:hAnsi="Arial" w:cs="Arial"/>
          <w:b w:val="0"/>
          <w:sz w:val="22"/>
          <w:szCs w:val="22"/>
        </w:rPr>
        <w:t>o</w:t>
      </w:r>
      <w:r w:rsidR="00F97171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perativne snage vatrogastva su imale </w:t>
      </w:r>
      <w:r w:rsidR="00926997">
        <w:rPr>
          <w:rStyle w:val="Naglaeno"/>
          <w:rFonts w:ascii="Arial" w:hAnsi="Arial" w:cs="Arial"/>
          <w:b w:val="0"/>
          <w:sz w:val="22"/>
          <w:szCs w:val="22"/>
        </w:rPr>
        <w:t>značajne</w:t>
      </w:r>
      <w:r w:rsidR="00F97171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aktivnosti u preventivnom i operativnom djelovanju</w:t>
      </w:r>
      <w:r w:rsidR="00F80EED">
        <w:rPr>
          <w:rStyle w:val="Naglaeno"/>
          <w:rFonts w:ascii="Arial" w:hAnsi="Arial" w:cs="Arial"/>
          <w:b w:val="0"/>
          <w:sz w:val="22"/>
          <w:szCs w:val="22"/>
        </w:rPr>
        <w:t>,</w:t>
      </w:r>
      <w:r w:rsidR="00F97171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a naročito vezano za spašavanje od požara, </w:t>
      </w:r>
      <w:r w:rsidR="00F80EED">
        <w:rPr>
          <w:rStyle w:val="Naglaeno"/>
          <w:rFonts w:ascii="Arial" w:hAnsi="Arial" w:cs="Arial"/>
          <w:b w:val="0"/>
          <w:sz w:val="22"/>
          <w:szCs w:val="22"/>
        </w:rPr>
        <w:t>prirodnih</w:t>
      </w:r>
      <w:r w:rsidR="00F97171" w:rsidRPr="00192D3E">
        <w:rPr>
          <w:rFonts w:ascii="Arial" w:hAnsi="Arial" w:cs="Arial"/>
          <w:sz w:val="22"/>
          <w:szCs w:val="22"/>
        </w:rPr>
        <w:t xml:space="preserve"> nepogoda, kao i niz tehničkih intervencija. Svoju ukupnu aktivnost o</w:t>
      </w:r>
      <w:r w:rsidR="00F97171" w:rsidRPr="00192D3E">
        <w:rPr>
          <w:rStyle w:val="Naglaeno"/>
          <w:rFonts w:ascii="Arial" w:hAnsi="Arial" w:cs="Arial"/>
          <w:b w:val="0"/>
          <w:sz w:val="22"/>
          <w:szCs w:val="22"/>
        </w:rPr>
        <w:t>perativne snage vatrogastva</w:t>
      </w:r>
      <w:r w:rsidR="00F97171" w:rsidRPr="00192D3E">
        <w:rPr>
          <w:rFonts w:ascii="Arial" w:hAnsi="Arial" w:cs="Arial"/>
          <w:sz w:val="22"/>
          <w:szCs w:val="22"/>
        </w:rPr>
        <w:t xml:space="preserve"> prikazuju u svojim redovitim godišnjim izvješćima</w:t>
      </w:r>
      <w:r w:rsidR="00F80EED">
        <w:rPr>
          <w:rFonts w:ascii="Arial" w:hAnsi="Arial" w:cs="Arial"/>
          <w:sz w:val="22"/>
          <w:szCs w:val="22"/>
        </w:rPr>
        <w:t xml:space="preserve"> kao i u sustavu UVI Hrvatske vatrogasne zajednice.</w:t>
      </w:r>
    </w:p>
    <w:p w14:paraId="53D98DD5" w14:textId="77777777" w:rsidR="00441655" w:rsidRDefault="00441655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5B57C220" w14:textId="77777777" w:rsidR="00603F2A" w:rsidRDefault="00603F2A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5C22F740" w14:textId="5167ACA3" w:rsidR="00AE528D" w:rsidRPr="00192D3E" w:rsidRDefault="00AE528D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  <w:r w:rsidRPr="00192D3E">
        <w:rPr>
          <w:rFonts w:ascii="Arial" w:hAnsi="Arial" w:cs="Arial"/>
          <w:b/>
          <w:color w:val="auto"/>
        </w:rPr>
        <w:t>c) operativne s</w:t>
      </w:r>
      <w:r w:rsidR="00CD30CE">
        <w:rPr>
          <w:rFonts w:ascii="Arial" w:hAnsi="Arial" w:cs="Arial"/>
          <w:b/>
          <w:color w:val="auto"/>
        </w:rPr>
        <w:t xml:space="preserve"> </w:t>
      </w:r>
      <w:r w:rsidRPr="00192D3E">
        <w:rPr>
          <w:rFonts w:ascii="Arial" w:hAnsi="Arial" w:cs="Arial"/>
          <w:b/>
          <w:color w:val="auto"/>
        </w:rPr>
        <w:t>nage Hrvatskog Crvenog križa</w:t>
      </w:r>
    </w:p>
    <w:p w14:paraId="4474280B" w14:textId="77777777" w:rsidR="00AF2A13" w:rsidRPr="00192D3E" w:rsidRDefault="00AF2A13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37310703" w14:textId="39342F7F" w:rsidR="001B2717" w:rsidRPr="00192D3E" w:rsidRDefault="007D5FA8" w:rsidP="001B2717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Hrvatski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Crveni križ je temeljna operativna snaga sustava civilne zaštite u velikim nesrećama i katastrofama u izvršavanju obveza sustava civilne zaštite sukladno Zakonu o Hrvatskom Crvenom križu i drugim važećim propisima.</w:t>
      </w:r>
      <w:r w:rsidR="00AF2A1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>Na području Općine Lekenik nije organiziran Hrvatski crveni križ</w:t>
      </w:r>
      <w:r w:rsidR="004D5E04">
        <w:rPr>
          <w:rStyle w:val="Naglaeno"/>
          <w:rFonts w:ascii="Arial" w:hAnsi="Arial" w:cs="Arial"/>
          <w:b w:val="0"/>
          <w:sz w:val="22"/>
          <w:szCs w:val="22"/>
        </w:rPr>
        <w:t xml:space="preserve"> kao organizacijski oblik, s toga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4D5E04">
        <w:rPr>
          <w:rStyle w:val="Naglaeno"/>
          <w:rFonts w:ascii="Arial" w:hAnsi="Arial" w:cs="Arial"/>
          <w:b w:val="0"/>
          <w:sz w:val="22"/>
          <w:szCs w:val="22"/>
        </w:rPr>
        <w:t>n</w:t>
      </w:r>
      <w:r w:rsidR="00CF0D26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a području Općine Lekenik </w:t>
      </w:r>
      <w:r w:rsidR="00CF0D26">
        <w:rPr>
          <w:rStyle w:val="Naglaeno"/>
          <w:rFonts w:ascii="Arial" w:hAnsi="Arial" w:cs="Arial"/>
          <w:b w:val="0"/>
          <w:sz w:val="22"/>
          <w:szCs w:val="22"/>
        </w:rPr>
        <w:t xml:space="preserve">djeluje 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Gradsko društvo Crvenoga križa 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lastRenderedPageBreak/>
        <w:t>Sisak</w:t>
      </w:r>
      <w:r w:rsidR="004D5E04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4D5E04" w:rsidRPr="00192D3E">
        <w:rPr>
          <w:rStyle w:val="Naglaeno"/>
          <w:rFonts w:ascii="Arial" w:hAnsi="Arial" w:cs="Arial"/>
          <w:b w:val="0"/>
          <w:sz w:val="22"/>
          <w:szCs w:val="22"/>
        </w:rPr>
        <w:t>čiji predstavnik je i član Stožera civilne zaštite Općine Lekenik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, a </w:t>
      </w:r>
      <w:r w:rsidR="00CF0D26">
        <w:rPr>
          <w:rStyle w:val="Naglaeno"/>
          <w:rFonts w:ascii="Arial" w:hAnsi="Arial" w:cs="Arial"/>
          <w:b w:val="0"/>
          <w:sz w:val="22"/>
          <w:szCs w:val="22"/>
        </w:rPr>
        <w:t>o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pćina sufinancira </w:t>
      </w:r>
      <w:r w:rsidR="00720729">
        <w:rPr>
          <w:rStyle w:val="Naglaeno"/>
          <w:rFonts w:ascii="Arial" w:hAnsi="Arial" w:cs="Arial"/>
          <w:b w:val="0"/>
          <w:sz w:val="22"/>
          <w:szCs w:val="22"/>
        </w:rPr>
        <w:t xml:space="preserve">rad </w:t>
      </w:r>
      <w:r w:rsidR="004D5E04">
        <w:rPr>
          <w:rStyle w:val="Naglaeno"/>
          <w:rFonts w:ascii="Arial" w:hAnsi="Arial" w:cs="Arial"/>
          <w:b w:val="0"/>
          <w:sz w:val="22"/>
          <w:szCs w:val="22"/>
        </w:rPr>
        <w:t>društva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kako bi osigura</w:t>
      </w:r>
      <w:r w:rsidR="004D5E04">
        <w:rPr>
          <w:rStyle w:val="Naglaeno"/>
          <w:rFonts w:ascii="Arial" w:hAnsi="Arial" w:cs="Arial"/>
          <w:b w:val="0"/>
          <w:sz w:val="22"/>
          <w:szCs w:val="22"/>
        </w:rPr>
        <w:t>la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visoku razinu operativne sposobnosti.</w:t>
      </w:r>
    </w:p>
    <w:p w14:paraId="6EE6CFD6" w14:textId="77777777" w:rsidR="001B2717" w:rsidRPr="00192D3E" w:rsidRDefault="001B2717" w:rsidP="001B2717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27C0251A" w14:textId="65B6AB40" w:rsidR="001B2717" w:rsidRPr="00192D3E" w:rsidRDefault="00720729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>
        <w:rPr>
          <w:rStyle w:val="Naglaeno"/>
          <w:rFonts w:ascii="Arial" w:hAnsi="Arial" w:cs="Arial"/>
          <w:b w:val="0"/>
          <w:sz w:val="22"/>
          <w:szCs w:val="22"/>
        </w:rPr>
        <w:t>GD CK Sisak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pored prikuplja</w:t>
      </w:r>
      <w:r w:rsidR="007D5FA8" w:rsidRPr="00192D3E">
        <w:rPr>
          <w:rStyle w:val="Naglaeno"/>
          <w:rFonts w:ascii="Arial" w:hAnsi="Arial" w:cs="Arial"/>
          <w:b w:val="0"/>
          <w:sz w:val="22"/>
          <w:szCs w:val="22"/>
        </w:rPr>
        <w:t>nja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i raspoređ</w:t>
      </w:r>
      <w:r w:rsidR="007D5FA8" w:rsidRPr="00192D3E">
        <w:rPr>
          <w:rStyle w:val="Naglaeno"/>
          <w:rFonts w:ascii="Arial" w:hAnsi="Arial" w:cs="Arial"/>
          <w:b w:val="0"/>
          <w:sz w:val="22"/>
          <w:szCs w:val="22"/>
        </w:rPr>
        <w:t>ivanja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humanitarn</w:t>
      </w:r>
      <w:r w:rsidR="007D5FA8" w:rsidRPr="00192D3E">
        <w:rPr>
          <w:rStyle w:val="Naglaeno"/>
          <w:rFonts w:ascii="Arial" w:hAnsi="Arial" w:cs="Arial"/>
          <w:b w:val="0"/>
          <w:sz w:val="22"/>
          <w:szCs w:val="22"/>
        </w:rPr>
        <w:t>e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pomoć</w:t>
      </w:r>
      <w:r w:rsidR="007D5FA8" w:rsidRPr="00192D3E">
        <w:rPr>
          <w:rStyle w:val="Naglaeno"/>
          <w:rFonts w:ascii="Arial" w:hAnsi="Arial" w:cs="Arial"/>
          <w:b w:val="0"/>
          <w:sz w:val="22"/>
          <w:szCs w:val="22"/>
        </w:rPr>
        <w:t>i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za potrebe ugroženi</w:t>
      </w:r>
      <w:r w:rsidR="009774D2" w:rsidRPr="00192D3E">
        <w:rPr>
          <w:rStyle w:val="Naglaeno"/>
          <w:rFonts w:ascii="Arial" w:hAnsi="Arial" w:cs="Arial"/>
          <w:b w:val="0"/>
          <w:sz w:val="22"/>
          <w:szCs w:val="22"/>
        </w:rPr>
        <w:t>h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9774D2" w:rsidRPr="00192D3E">
        <w:rPr>
          <w:rStyle w:val="Naglaeno"/>
          <w:rFonts w:ascii="Arial" w:hAnsi="Arial" w:cs="Arial"/>
          <w:b w:val="0"/>
          <w:sz w:val="22"/>
          <w:szCs w:val="22"/>
        </w:rPr>
        <w:t>građana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, </w:t>
      </w:r>
      <w:r w:rsidR="007D5FA8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pruža prvu pomoć, </w:t>
      </w:r>
      <w:r>
        <w:rPr>
          <w:rStyle w:val="Naglaeno"/>
          <w:rFonts w:ascii="Arial" w:hAnsi="Arial" w:cs="Arial"/>
          <w:b w:val="0"/>
          <w:sz w:val="22"/>
          <w:szCs w:val="22"/>
        </w:rPr>
        <w:t>organizira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ekipe za izvršavanje zadaća u slučaju velikih prirodnih, ekoloških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i drugih nesreća s posljedicama većih stradanja i epidemija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, te pomaže ostalim operativnim snagama u </w:t>
      </w:r>
      <w:r w:rsidR="007D5FA8" w:rsidRPr="00192D3E">
        <w:rPr>
          <w:rStyle w:val="Naglaeno"/>
          <w:rFonts w:ascii="Arial" w:hAnsi="Arial" w:cs="Arial"/>
          <w:b w:val="0"/>
          <w:sz w:val="22"/>
          <w:szCs w:val="22"/>
        </w:rPr>
        <w:t>procjen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>i</w:t>
      </w:r>
      <w:r w:rsidR="007D5FA8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situacije, 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>organizaciji</w:t>
      </w:r>
      <w:r w:rsidR="007D5FA8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1B2717" w:rsidRPr="00192D3E">
        <w:rPr>
          <w:rStyle w:val="Naglaeno"/>
          <w:rFonts w:ascii="Arial" w:hAnsi="Arial" w:cs="Arial"/>
          <w:b w:val="0"/>
          <w:sz w:val="22"/>
          <w:szCs w:val="22"/>
        </w:rPr>
        <w:t>privremenih smještaja ugroženog stanovništva i rizičnih skupina društva (djeca, stariji i nemoćni, osobe s invaliditetom).</w:t>
      </w:r>
    </w:p>
    <w:p w14:paraId="115C20B4" w14:textId="77777777" w:rsidR="000C72CB" w:rsidRPr="00192D3E" w:rsidRDefault="000C72CB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2D5BDC25" w14:textId="77777777" w:rsidR="0044441C" w:rsidRDefault="0044441C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</w:p>
    <w:p w14:paraId="165F4D18" w14:textId="2A2A21B5" w:rsidR="00AE528D" w:rsidRPr="00192D3E" w:rsidRDefault="00AE528D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  <w:r w:rsidRPr="00192D3E">
        <w:rPr>
          <w:rFonts w:ascii="Arial" w:hAnsi="Arial" w:cs="Arial"/>
          <w:b/>
          <w:color w:val="auto"/>
        </w:rPr>
        <w:t>d) operativne snage Hrvatske gorske službe spašavanja</w:t>
      </w:r>
    </w:p>
    <w:p w14:paraId="611D51EE" w14:textId="77777777" w:rsidR="009470CC" w:rsidRPr="00192D3E" w:rsidRDefault="009470CC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3CDD0ADA" w14:textId="026B4186" w:rsidR="000C72CB" w:rsidRPr="00192D3E" w:rsidRDefault="00BD1B93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>H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rv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atska gorska služba spašavanja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je operativna snaga sustava civilne zaštite kojoj je zaštita i spašavanje života ljudi osnovna djelatnost. Kao dio sustava civilne zaštite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Hrvatska gorska služba spašavanja predstavlja specijalističku službu koja raspolaže znanjem, kadrovima i opremom specijaliziranom za spašavanje i potrage u nepristupačnim područjima i prostorima planina, špilja, kopnenih voda i mora.</w:t>
      </w:r>
    </w:p>
    <w:p w14:paraId="06F61C8C" w14:textId="77777777" w:rsidR="009470CC" w:rsidRPr="00192D3E" w:rsidRDefault="009470CC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2AB1E80C" w14:textId="77777777" w:rsidR="006D2919" w:rsidRPr="00192D3E" w:rsidRDefault="009470CC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Područje Općine </w:t>
      </w:r>
      <w:r w:rsidR="0089037D" w:rsidRPr="00192D3E">
        <w:rPr>
          <w:rStyle w:val="Naglaeno"/>
          <w:rFonts w:ascii="Arial" w:hAnsi="Arial" w:cs="Arial"/>
          <w:b w:val="0"/>
          <w:sz w:val="22"/>
          <w:szCs w:val="22"/>
        </w:rPr>
        <w:t>Lekenik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pokriva HGSS - </w:t>
      </w:r>
      <w:r w:rsidR="001E0F1A" w:rsidRPr="00192D3E">
        <w:rPr>
          <w:rStyle w:val="Naglaeno"/>
          <w:rFonts w:ascii="Arial" w:hAnsi="Arial" w:cs="Arial"/>
          <w:b w:val="0"/>
          <w:sz w:val="22"/>
          <w:szCs w:val="22"/>
        </w:rPr>
        <w:t>Stanica Novska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, čiji predstavnik je i član Stožera civilne zaštite Općine </w:t>
      </w:r>
      <w:r w:rsidR="0089037D" w:rsidRPr="00192D3E">
        <w:rPr>
          <w:rStyle w:val="Naglaeno"/>
          <w:rFonts w:ascii="Arial" w:hAnsi="Arial" w:cs="Arial"/>
          <w:b w:val="0"/>
          <w:sz w:val="22"/>
          <w:szCs w:val="22"/>
        </w:rPr>
        <w:t>Lekenik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.</w:t>
      </w:r>
      <w:r w:rsidR="002F0524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D2919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Općina </w:t>
      </w:r>
      <w:r w:rsidR="0089037D" w:rsidRPr="00192D3E">
        <w:rPr>
          <w:rStyle w:val="Naglaeno"/>
          <w:rFonts w:ascii="Arial" w:hAnsi="Arial" w:cs="Arial"/>
          <w:b w:val="0"/>
          <w:sz w:val="22"/>
          <w:szCs w:val="22"/>
        </w:rPr>
        <w:t>Lekenik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D2919" w:rsidRPr="00192D3E">
        <w:rPr>
          <w:rStyle w:val="Naglaeno"/>
          <w:rFonts w:ascii="Arial" w:hAnsi="Arial" w:cs="Arial"/>
          <w:b w:val="0"/>
          <w:sz w:val="22"/>
          <w:szCs w:val="22"/>
        </w:rPr>
        <w:t>iz svoga Proračuna izdvaja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D2919" w:rsidRPr="00192D3E">
        <w:rPr>
          <w:rStyle w:val="Naglaeno"/>
          <w:rFonts w:ascii="Arial" w:hAnsi="Arial" w:cs="Arial"/>
          <w:b w:val="0"/>
          <w:sz w:val="22"/>
          <w:szCs w:val="22"/>
        </w:rPr>
        <w:t>određena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D2919" w:rsidRPr="00192D3E">
        <w:rPr>
          <w:rStyle w:val="Naglaeno"/>
          <w:rFonts w:ascii="Arial" w:hAnsi="Arial" w:cs="Arial"/>
          <w:b w:val="0"/>
          <w:sz w:val="22"/>
          <w:szCs w:val="22"/>
        </w:rPr>
        <w:t>novčana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D2919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sredstva za HGSS - Stanicu </w:t>
      </w:r>
      <w:r w:rsidR="001E0F1A" w:rsidRPr="00192D3E">
        <w:rPr>
          <w:rStyle w:val="Naglaeno"/>
          <w:rFonts w:ascii="Arial" w:hAnsi="Arial" w:cs="Arial"/>
          <w:b w:val="0"/>
          <w:sz w:val="22"/>
          <w:szCs w:val="22"/>
        </w:rPr>
        <w:t>Novska</w:t>
      </w:r>
      <w:r w:rsidR="006D2919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temeljem sporazuma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D2919" w:rsidRPr="00192D3E">
        <w:rPr>
          <w:rStyle w:val="Naglaeno"/>
          <w:rFonts w:ascii="Arial" w:hAnsi="Arial" w:cs="Arial"/>
          <w:b w:val="0"/>
          <w:sz w:val="22"/>
          <w:szCs w:val="22"/>
        </w:rPr>
        <w:t>o suradnji.</w:t>
      </w:r>
    </w:p>
    <w:p w14:paraId="061FEF40" w14:textId="77777777" w:rsidR="006D2919" w:rsidRPr="00192D3E" w:rsidRDefault="006D2919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122A2A64" w14:textId="67BD67B3" w:rsidR="006D2919" w:rsidRPr="00192D3E" w:rsidRDefault="006D2919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>HGSS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i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nadalje planira nastaviti organiziranje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i pripremanje </w:t>
      </w:r>
      <w:r w:rsidR="00972557" w:rsidRPr="00192D3E">
        <w:rPr>
          <w:rStyle w:val="Naglaeno"/>
          <w:rFonts w:ascii="Arial" w:hAnsi="Arial" w:cs="Arial"/>
          <w:b w:val="0"/>
          <w:sz w:val="22"/>
          <w:szCs w:val="22"/>
        </w:rPr>
        <w:t>aktivnosti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i mjera na području Općine </w:t>
      </w:r>
      <w:r w:rsidR="0089037D" w:rsidRPr="00192D3E">
        <w:rPr>
          <w:rStyle w:val="Naglaeno"/>
          <w:rFonts w:ascii="Arial" w:hAnsi="Arial" w:cs="Arial"/>
          <w:b w:val="0"/>
          <w:sz w:val="22"/>
          <w:szCs w:val="22"/>
        </w:rPr>
        <w:t>Lekenik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u cilju održavanja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pripravnosti za spašavanje, osposobljavanje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i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uvježbavanje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članova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kako bi se održala spremnost za sprečavanje nesreća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i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spašavanje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iz vode i na nepristupačnim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terenima, ali i u izvanrednim okolnostima uz primjenu posebnih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stručnih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znanja i uporabu tehničke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opreme.</w:t>
      </w:r>
    </w:p>
    <w:p w14:paraId="76A90462" w14:textId="77777777" w:rsidR="000C72CB" w:rsidRPr="00192D3E" w:rsidRDefault="000C72CB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sz w:val="22"/>
          <w:szCs w:val="22"/>
        </w:rPr>
      </w:pPr>
    </w:p>
    <w:p w14:paraId="3C675ED0" w14:textId="77777777" w:rsidR="0044441C" w:rsidRDefault="0044441C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</w:p>
    <w:p w14:paraId="4D1A1D6F" w14:textId="3819448B" w:rsidR="00AE528D" w:rsidRPr="0085063B" w:rsidRDefault="00AE528D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  <w:r w:rsidRPr="0085063B">
        <w:rPr>
          <w:rFonts w:ascii="Arial" w:hAnsi="Arial" w:cs="Arial"/>
          <w:b/>
          <w:color w:val="auto"/>
        </w:rPr>
        <w:t>e) udruge</w:t>
      </w:r>
    </w:p>
    <w:p w14:paraId="7DE812A6" w14:textId="77777777" w:rsidR="00AE528D" w:rsidRPr="00192D3E" w:rsidRDefault="00AE528D" w:rsidP="00371919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b/>
          <w:color w:val="auto"/>
        </w:rPr>
      </w:pPr>
    </w:p>
    <w:p w14:paraId="4B2056A7" w14:textId="77777777" w:rsidR="000C72CB" w:rsidRPr="00192D3E" w:rsidRDefault="009470CC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>U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druge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su dio operativnih snaga sustava civilne zaštite, budući da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kroz svoje aktivnosti razvijaju različita znanja i vještine kojima mogu unaprijediti učinkovitu provedbu mjera zaštite i spašavanja u sustavu civilne zaštite.</w:t>
      </w:r>
    </w:p>
    <w:p w14:paraId="32A91152" w14:textId="77777777" w:rsidR="00E84A85" w:rsidRPr="00192D3E" w:rsidRDefault="00E84A85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1B0A49AA" w14:textId="0FEAAF3B" w:rsidR="0067180A" w:rsidRPr="00192D3E" w:rsidRDefault="009470CC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Na području Općine </w:t>
      </w:r>
      <w:r w:rsidR="0089037D" w:rsidRPr="00192D3E">
        <w:rPr>
          <w:rStyle w:val="Naglaeno"/>
          <w:rFonts w:ascii="Arial" w:hAnsi="Arial" w:cs="Arial"/>
          <w:b w:val="0"/>
          <w:sz w:val="22"/>
          <w:szCs w:val="22"/>
        </w:rPr>
        <w:t>Lekenik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76375D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djeluje više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u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drug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a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od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interesa </w:t>
      </w:r>
      <w:r w:rsidR="0076375D" w:rsidRPr="00192D3E">
        <w:rPr>
          <w:rStyle w:val="Naglaeno"/>
          <w:rFonts w:ascii="Arial" w:hAnsi="Arial" w:cs="Arial"/>
          <w:b w:val="0"/>
          <w:sz w:val="22"/>
          <w:szCs w:val="22"/>
        </w:rPr>
        <w:t>za sustav civilne zaštite. Navedene u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drug</w:t>
      </w:r>
      <w:r w:rsidR="0076375D" w:rsidRPr="00192D3E">
        <w:rPr>
          <w:rStyle w:val="Naglaeno"/>
          <w:rFonts w:ascii="Arial" w:hAnsi="Arial" w:cs="Arial"/>
          <w:b w:val="0"/>
          <w:sz w:val="22"/>
          <w:szCs w:val="22"/>
        </w:rPr>
        <w:t>e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4978EA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koje su od važnosti za sustav civilne zaštite, </w:t>
      </w:r>
      <w:r w:rsidR="0076375D" w:rsidRPr="00192D3E">
        <w:rPr>
          <w:rStyle w:val="Naglaeno"/>
          <w:rFonts w:ascii="Arial" w:hAnsi="Arial" w:cs="Arial"/>
          <w:b w:val="0"/>
          <w:sz w:val="22"/>
          <w:szCs w:val="22"/>
        </w:rPr>
        <w:t>Općin</w:t>
      </w:r>
      <w:r w:rsidR="004978EA" w:rsidRPr="00192D3E">
        <w:rPr>
          <w:rStyle w:val="Naglaeno"/>
          <w:rFonts w:ascii="Arial" w:hAnsi="Arial" w:cs="Arial"/>
          <w:b w:val="0"/>
          <w:sz w:val="22"/>
          <w:szCs w:val="22"/>
        </w:rPr>
        <w:t>a</w:t>
      </w:r>
      <w:r w:rsidR="0076375D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Lekenik</w:t>
      </w:r>
      <w:r w:rsidR="004978EA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sufinancira u smislu provedbe programa i projekata za razvoj udruga u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4978EA" w:rsidRPr="00192D3E">
        <w:rPr>
          <w:rStyle w:val="Naglaeno"/>
          <w:rFonts w:ascii="Arial" w:hAnsi="Arial" w:cs="Arial"/>
          <w:b w:val="0"/>
          <w:sz w:val="22"/>
          <w:szCs w:val="22"/>
        </w:rPr>
        <w:t>provođenju redovitih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aktivnost</w:t>
      </w:r>
      <w:r w:rsidR="004978EA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i, a time 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i za slučaj izvanrednih situacija.</w:t>
      </w:r>
      <w:r w:rsidR="004978EA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7180A" w:rsidRPr="00192D3E">
        <w:rPr>
          <w:rStyle w:val="Naglaeno"/>
          <w:rFonts w:ascii="Arial" w:hAnsi="Arial" w:cs="Arial"/>
          <w:b w:val="0"/>
          <w:sz w:val="22"/>
          <w:szCs w:val="22"/>
        </w:rPr>
        <w:t>Osposobljavanje članova udruga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7180A" w:rsidRPr="00192D3E">
        <w:rPr>
          <w:rStyle w:val="Naglaeno"/>
          <w:rFonts w:ascii="Arial" w:hAnsi="Arial" w:cs="Arial"/>
          <w:b w:val="0"/>
          <w:sz w:val="22"/>
          <w:szCs w:val="22"/>
        </w:rPr>
        <w:t>vrši se kontinuirano, samostalno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7180A" w:rsidRPr="00192D3E">
        <w:rPr>
          <w:rStyle w:val="Naglaeno"/>
          <w:rFonts w:ascii="Arial" w:hAnsi="Arial" w:cs="Arial"/>
          <w:b w:val="0"/>
          <w:sz w:val="22"/>
          <w:szCs w:val="22"/>
        </w:rPr>
        <w:t>i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="0067180A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kroz </w:t>
      </w:r>
      <w:r w:rsidR="004978EA" w:rsidRPr="00192D3E">
        <w:rPr>
          <w:rStyle w:val="Naglaeno"/>
          <w:rFonts w:ascii="Arial" w:hAnsi="Arial" w:cs="Arial"/>
          <w:b w:val="0"/>
          <w:sz w:val="22"/>
          <w:szCs w:val="22"/>
        </w:rPr>
        <w:t>aktivnosti</w:t>
      </w:r>
      <w:r w:rsidR="0067180A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s drugim operativnim snagama Civilne zaštite.</w:t>
      </w:r>
    </w:p>
    <w:p w14:paraId="74B8AE2F" w14:textId="77777777" w:rsidR="00C77294" w:rsidRPr="00192D3E" w:rsidRDefault="00C77294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6BFF4073" w14:textId="77777777" w:rsidR="00C77294" w:rsidRDefault="00C77294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>Izvršna tijela jedinica lokalne i područne (regionalne) samouprave međusobne odnose s udrugama reguliraju sporazumima kojima se utvrđuju zadaće udruga u sustavu civilne zaštite, uvjeti pod kojim se udruge uključuju u aktivnosti sustava civilne zaštite te financijska sredstva (donacije) namijenjena jačanju sposobnosti udruga za provođenje mjera i aktivnosti u sustavu civilne zaštite u velikim nesrećama i katastrofama.</w:t>
      </w:r>
    </w:p>
    <w:p w14:paraId="79A7CADB" w14:textId="77777777" w:rsidR="00BC3E4C" w:rsidRDefault="00BC3E4C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5784A691" w14:textId="77777777" w:rsidR="0044441C" w:rsidRDefault="0044441C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6E62ABE5" w14:textId="77777777" w:rsidR="00AE528D" w:rsidRPr="00192D3E" w:rsidRDefault="00AE528D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</w:rPr>
      </w:pPr>
      <w:r w:rsidRPr="00192D3E">
        <w:rPr>
          <w:rFonts w:ascii="Arial" w:hAnsi="Arial" w:cs="Arial"/>
          <w:b/>
          <w:color w:val="auto"/>
        </w:rPr>
        <w:t>f) postrojbe i povjerenici civilne zaštite</w:t>
      </w:r>
    </w:p>
    <w:p w14:paraId="5A6967A0" w14:textId="77777777" w:rsidR="000C72CB" w:rsidRPr="00192D3E" w:rsidRDefault="000C72CB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</w:rPr>
      </w:pPr>
    </w:p>
    <w:p w14:paraId="18B953A6" w14:textId="30211615" w:rsidR="00F14556" w:rsidRDefault="00F14556" w:rsidP="00F14556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>Općine Lekenik je procjenom utvrdila da nije nužno ustrojiti i razvijati p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ostrojb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u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civilne zaštite,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budući </w:t>
      </w:r>
      <w:r w:rsidR="005B565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da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na području općine djeluje dovoljan broj operativnih vatrogasnih snaga </w:t>
      </w:r>
      <w:r w:rsidR="005B5653" w:rsidRPr="00192D3E">
        <w:rPr>
          <w:rStyle w:val="Naglaeno"/>
          <w:rFonts w:ascii="Arial" w:hAnsi="Arial" w:cs="Arial"/>
          <w:b w:val="0"/>
          <w:sz w:val="22"/>
          <w:szCs w:val="22"/>
        </w:rPr>
        <w:t>vrlo visoke spremnosti</w:t>
      </w:r>
      <w:r w:rsidR="000B314D">
        <w:rPr>
          <w:rStyle w:val="Naglaeno"/>
          <w:rFonts w:ascii="Arial" w:hAnsi="Arial" w:cs="Arial"/>
          <w:b w:val="0"/>
          <w:sz w:val="22"/>
          <w:szCs w:val="22"/>
        </w:rPr>
        <w:t xml:space="preserve"> i opremljenosti</w:t>
      </w:r>
      <w:r w:rsidR="005B5653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,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koje mogu preuzeti provođenje mjera civilne zaštite koje su predviđene za postroj</w:t>
      </w:r>
      <w:r w:rsidR="00AC5EF2" w:rsidRPr="00192D3E">
        <w:rPr>
          <w:rStyle w:val="Naglaeno"/>
          <w:rFonts w:ascii="Arial" w:hAnsi="Arial" w:cs="Arial"/>
          <w:b w:val="0"/>
          <w:sz w:val="22"/>
          <w:szCs w:val="22"/>
        </w:rPr>
        <w:t>b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e CZ. </w:t>
      </w:r>
      <w:r w:rsidR="00AC58DB">
        <w:rPr>
          <w:rStyle w:val="Naglaeno"/>
          <w:rFonts w:ascii="Arial" w:hAnsi="Arial" w:cs="Arial"/>
          <w:b w:val="0"/>
          <w:sz w:val="22"/>
          <w:szCs w:val="22"/>
        </w:rPr>
        <w:t xml:space="preserve">U tom smislu donijeta je Odluka o ukidanju </w:t>
      </w:r>
      <w:r w:rsidR="003E51A8">
        <w:rPr>
          <w:rStyle w:val="Naglaeno"/>
          <w:rFonts w:ascii="Arial" w:hAnsi="Arial" w:cs="Arial"/>
          <w:b w:val="0"/>
          <w:sz w:val="22"/>
          <w:szCs w:val="22"/>
        </w:rPr>
        <w:t>postrojbe civilne zaštite opće namjene Općine Lekenik.</w:t>
      </w:r>
    </w:p>
    <w:p w14:paraId="18CAB7B6" w14:textId="77777777" w:rsidR="00F14556" w:rsidRPr="00192D3E" w:rsidRDefault="00F14556" w:rsidP="00F14556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</w:p>
    <w:p w14:paraId="33F681A2" w14:textId="198EDB89" w:rsidR="00F14556" w:rsidRPr="00192D3E" w:rsidRDefault="003E51A8" w:rsidP="00F14556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>
        <w:rPr>
          <w:rStyle w:val="Naglaeno"/>
          <w:rFonts w:ascii="Arial" w:hAnsi="Arial" w:cs="Arial"/>
          <w:b w:val="0"/>
          <w:i/>
          <w:iCs/>
          <w:sz w:val="22"/>
          <w:szCs w:val="22"/>
        </w:rPr>
        <w:t>P</w:t>
      </w:r>
      <w:r w:rsidR="00F14556" w:rsidRPr="00603F2A">
        <w:rPr>
          <w:rStyle w:val="Naglaeno"/>
          <w:rFonts w:ascii="Arial" w:hAnsi="Arial" w:cs="Arial"/>
          <w:b w:val="0"/>
          <w:i/>
          <w:iCs/>
          <w:sz w:val="22"/>
          <w:szCs w:val="22"/>
        </w:rPr>
        <w:t>okrenuta je procedura izbora i imenovanja povjerenika civilne zaštite</w:t>
      </w:r>
      <w:r w:rsidR="006E2F3A" w:rsidRPr="00603F2A">
        <w:rPr>
          <w:rStyle w:val="Naglaeno"/>
          <w:rFonts w:ascii="Arial" w:hAnsi="Arial" w:cs="Arial"/>
          <w:b w:val="0"/>
          <w:i/>
          <w:iCs/>
          <w:sz w:val="22"/>
          <w:szCs w:val="22"/>
        </w:rPr>
        <w:t>.</w:t>
      </w:r>
      <w:r w:rsidR="006E2F3A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Broj p</w:t>
      </w:r>
      <w:r w:rsidR="006E2F3A" w:rsidRPr="00192D3E">
        <w:rPr>
          <w:rFonts w:ascii="Arial" w:hAnsi="Arial" w:cs="Arial"/>
          <w:sz w:val="22"/>
          <w:szCs w:val="22"/>
        </w:rPr>
        <w:t xml:space="preserve">ovjerenika i njihovih zamjenika će biti određen sukladno važećim propisima, a nakon imenovanja se planira </w:t>
      </w:r>
      <w:r w:rsidR="006E2F3A" w:rsidRPr="00192D3E">
        <w:rPr>
          <w:rFonts w:ascii="Arial" w:hAnsi="Arial" w:cs="Arial"/>
          <w:sz w:val="22"/>
          <w:szCs w:val="22"/>
        </w:rPr>
        <w:lastRenderedPageBreak/>
        <w:t>osposobljavanje i uvježbavanje za provođenje planiranih mjera u zaštiti i spašavanju stanovnika na području djelovanja</w:t>
      </w:r>
      <w:r w:rsidR="005B5653" w:rsidRPr="00192D3E">
        <w:rPr>
          <w:rFonts w:ascii="Arial" w:hAnsi="Arial" w:cs="Arial"/>
          <w:sz w:val="22"/>
          <w:szCs w:val="22"/>
        </w:rPr>
        <w:t xml:space="preserve"> pojedinog povjerenika</w:t>
      </w:r>
      <w:r w:rsidR="006E2F3A" w:rsidRPr="00192D3E">
        <w:rPr>
          <w:rFonts w:ascii="Arial" w:hAnsi="Arial" w:cs="Arial"/>
          <w:sz w:val="22"/>
          <w:szCs w:val="22"/>
        </w:rPr>
        <w:t>.</w:t>
      </w:r>
    </w:p>
    <w:p w14:paraId="12D7E664" w14:textId="77777777" w:rsidR="00B13287" w:rsidRPr="00192D3E" w:rsidRDefault="00B13287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</w:p>
    <w:p w14:paraId="17B03B63" w14:textId="77777777" w:rsidR="0044441C" w:rsidRDefault="0044441C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</w:rPr>
      </w:pPr>
    </w:p>
    <w:p w14:paraId="55C50925" w14:textId="16F6DE06" w:rsidR="00AE528D" w:rsidRPr="00192D3E" w:rsidRDefault="00AE528D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b/>
          <w:color w:val="auto"/>
        </w:rPr>
      </w:pPr>
      <w:r w:rsidRPr="00192D3E">
        <w:rPr>
          <w:rFonts w:ascii="Arial" w:hAnsi="Arial" w:cs="Arial"/>
          <w:b/>
          <w:color w:val="auto"/>
        </w:rPr>
        <w:t>g) koordinatori na lokaciji</w:t>
      </w:r>
    </w:p>
    <w:p w14:paraId="02FCBF31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b/>
          <w:color w:val="auto"/>
        </w:rPr>
        <w:t xml:space="preserve"> </w:t>
      </w:r>
    </w:p>
    <w:p w14:paraId="353F59BF" w14:textId="26196C36" w:rsidR="00C5135A" w:rsidRPr="00192D3E" w:rsidRDefault="000C72CB" w:rsidP="006E2F3A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>Zadaća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Koordinatora na lokaciji je da procjenjuje situaciju na terenu, njene posljedice te u suradnji sa stožerom civilne zaštite usklađuje djelovanje operativnih snaga sustava civilne zaštite.</w:t>
      </w:r>
      <w:r w:rsidR="00D47055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                                                        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Načelnik stožera civilne zaštite sukladno specifičnostima izvanrednog događanja, određuje koordinatora na lokaciji iz redova operativnih snaga sustava civilne zaštite. </w:t>
      </w:r>
      <w:r w:rsidR="006E2F3A" w:rsidRPr="00192D3E">
        <w:rPr>
          <w:rStyle w:val="Naglaeno"/>
          <w:rFonts w:ascii="Arial" w:hAnsi="Arial" w:cs="Arial"/>
          <w:b w:val="0"/>
          <w:sz w:val="22"/>
          <w:szCs w:val="22"/>
        </w:rPr>
        <w:t>Stoga je u narednom razdoblju p</w:t>
      </w:r>
      <w:r w:rsidR="00C5135A" w:rsidRPr="00192D3E">
        <w:rPr>
          <w:rFonts w:ascii="Arial" w:hAnsi="Arial" w:cs="Arial"/>
          <w:sz w:val="22"/>
          <w:szCs w:val="22"/>
        </w:rPr>
        <w:t xml:space="preserve">otrebno odrediti </w:t>
      </w:r>
      <w:r w:rsidR="00CA32BF" w:rsidRPr="00192D3E">
        <w:rPr>
          <w:rFonts w:ascii="Arial" w:hAnsi="Arial" w:cs="Arial"/>
          <w:sz w:val="22"/>
          <w:szCs w:val="22"/>
        </w:rPr>
        <w:t>potencijaln</w:t>
      </w:r>
      <w:r w:rsidR="00C5135A" w:rsidRPr="00192D3E">
        <w:rPr>
          <w:rFonts w:ascii="Arial" w:hAnsi="Arial" w:cs="Arial"/>
          <w:sz w:val="22"/>
          <w:szCs w:val="22"/>
        </w:rPr>
        <w:t>e</w:t>
      </w:r>
      <w:r w:rsidR="00CA32BF" w:rsidRPr="00192D3E">
        <w:rPr>
          <w:rFonts w:ascii="Arial" w:hAnsi="Arial" w:cs="Arial"/>
          <w:sz w:val="22"/>
          <w:szCs w:val="22"/>
        </w:rPr>
        <w:t xml:space="preserve"> koordinator</w:t>
      </w:r>
      <w:r w:rsidR="00C5135A" w:rsidRPr="00192D3E">
        <w:rPr>
          <w:rFonts w:ascii="Arial" w:hAnsi="Arial" w:cs="Arial"/>
          <w:sz w:val="22"/>
          <w:szCs w:val="22"/>
        </w:rPr>
        <w:t>e</w:t>
      </w:r>
      <w:r w:rsidR="00CA32BF" w:rsidRPr="00192D3E">
        <w:rPr>
          <w:rFonts w:ascii="Arial" w:hAnsi="Arial" w:cs="Arial"/>
          <w:sz w:val="22"/>
          <w:szCs w:val="22"/>
        </w:rPr>
        <w:t xml:space="preserve"> </w:t>
      </w:r>
      <w:r w:rsidR="00C5135A" w:rsidRPr="00192D3E">
        <w:rPr>
          <w:rFonts w:ascii="Arial" w:hAnsi="Arial" w:cs="Arial"/>
          <w:sz w:val="22"/>
          <w:szCs w:val="22"/>
        </w:rPr>
        <w:t xml:space="preserve">i iste obavijestiti o mogućnosti da budu određeni za dužnost koordinatora, te o njihovim zadaćama. </w:t>
      </w:r>
    </w:p>
    <w:p w14:paraId="1BA84E95" w14:textId="77777777" w:rsidR="0022151A" w:rsidRPr="00192D3E" w:rsidRDefault="0022151A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b/>
          <w:color w:val="auto"/>
        </w:rPr>
      </w:pPr>
    </w:p>
    <w:p w14:paraId="46DFFC03" w14:textId="77777777" w:rsidR="0044441C" w:rsidRDefault="0044441C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b/>
          <w:color w:val="auto"/>
        </w:rPr>
      </w:pPr>
    </w:p>
    <w:p w14:paraId="22DB7BBA" w14:textId="5EE30913" w:rsidR="00AE528D" w:rsidRPr="00192D3E" w:rsidRDefault="00AE528D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b/>
          <w:color w:val="auto"/>
        </w:rPr>
      </w:pPr>
      <w:r w:rsidRPr="00192D3E">
        <w:rPr>
          <w:rFonts w:ascii="Arial" w:hAnsi="Arial" w:cs="Arial"/>
          <w:b/>
          <w:color w:val="auto"/>
        </w:rPr>
        <w:t>h) pravne osobe u sustavu civilne zaštite.</w:t>
      </w:r>
    </w:p>
    <w:p w14:paraId="592660FD" w14:textId="77777777" w:rsidR="00AE528D" w:rsidRPr="00192D3E" w:rsidRDefault="00AE528D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</w:p>
    <w:p w14:paraId="3063C29F" w14:textId="5516A9CA" w:rsidR="00CD7397" w:rsidRPr="00192D3E" w:rsidRDefault="000E57A0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</w:rPr>
      </w:pPr>
      <w:r w:rsidRPr="00192D3E">
        <w:rPr>
          <w:rStyle w:val="Naglaeno"/>
          <w:rFonts w:ascii="Arial" w:hAnsi="Arial" w:cs="Arial"/>
          <w:b w:val="0"/>
          <w:sz w:val="22"/>
          <w:szCs w:val="22"/>
        </w:rPr>
        <w:t>Odlukom o određivanju p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>ravn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ih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osob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a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od interesa za sustav civilne zaštite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na području</w:t>
      </w:r>
      <w:r w:rsidR="000C72CB"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>Općine Lekenik obuhvaćeno je 1</w:t>
      </w:r>
      <w:r w:rsidR="003E51A8">
        <w:rPr>
          <w:rStyle w:val="Naglaeno"/>
          <w:rFonts w:ascii="Arial" w:hAnsi="Arial" w:cs="Arial"/>
          <w:b w:val="0"/>
          <w:sz w:val="22"/>
          <w:szCs w:val="22"/>
        </w:rPr>
        <w:t>5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pravnih osoba različitih djelatnosti, te </w:t>
      </w:r>
      <w:r w:rsidR="00F9727F">
        <w:rPr>
          <w:rStyle w:val="Naglaeno"/>
          <w:rFonts w:ascii="Arial" w:hAnsi="Arial" w:cs="Arial"/>
          <w:b w:val="0"/>
          <w:sz w:val="22"/>
          <w:szCs w:val="22"/>
        </w:rPr>
        <w:t>će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 planom djelovanja civilne zaštite </w:t>
      </w:r>
      <w:r w:rsidR="00F9727F">
        <w:rPr>
          <w:rStyle w:val="Naglaeno"/>
          <w:rFonts w:ascii="Arial" w:hAnsi="Arial" w:cs="Arial"/>
          <w:b w:val="0"/>
          <w:sz w:val="22"/>
          <w:szCs w:val="22"/>
        </w:rPr>
        <w:t xml:space="preserve">biti </w:t>
      </w:r>
      <w:r w:rsidRPr="00192D3E">
        <w:rPr>
          <w:rStyle w:val="Naglaeno"/>
          <w:rFonts w:ascii="Arial" w:hAnsi="Arial" w:cs="Arial"/>
          <w:b w:val="0"/>
          <w:sz w:val="22"/>
          <w:szCs w:val="22"/>
        </w:rPr>
        <w:t xml:space="preserve">predviđeno da iste mogu izvršavati pojedine mjere civilne zaštite u slučaju velike nesreće ili katastrofe, kao što su: smještaj ugroženog stanovništva, opskrba namirnicama, vodom, priprema hrane, prijevoz osoba i materijalnih sredstava i opreme. </w:t>
      </w:r>
    </w:p>
    <w:p w14:paraId="7E2E1923" w14:textId="77777777" w:rsidR="00CD7397" w:rsidRPr="00192D3E" w:rsidRDefault="00CD7397" w:rsidP="00371919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</w:rPr>
      </w:pPr>
    </w:p>
    <w:p w14:paraId="49874994" w14:textId="38DC4EC1" w:rsidR="000E57A0" w:rsidRDefault="000C72CB" w:rsidP="00353D05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Pravne osobe određene navedenom odlukom dužne su izraditi </w:t>
      </w:r>
      <w:r w:rsidR="00FC6390" w:rsidRPr="00192D3E">
        <w:rPr>
          <w:rFonts w:ascii="Arial" w:hAnsi="Arial" w:cs="Arial"/>
          <w:color w:val="auto"/>
        </w:rPr>
        <w:t xml:space="preserve">Operativni plan civilne zaštite o načinu organiziranja provedbe mjera i aktivnosti u sustavu civilne zaštite, </w:t>
      </w:r>
      <w:r w:rsidRPr="00192D3E">
        <w:rPr>
          <w:rFonts w:ascii="Arial" w:hAnsi="Arial" w:cs="Arial"/>
          <w:color w:val="auto"/>
        </w:rPr>
        <w:t>sukladno odredbama Z</w:t>
      </w:r>
      <w:r w:rsidR="000E57A0" w:rsidRPr="00192D3E">
        <w:rPr>
          <w:rFonts w:ascii="Arial" w:hAnsi="Arial" w:cs="Arial"/>
          <w:color w:val="auto"/>
        </w:rPr>
        <w:t>akona o sustavu civilne zaštite, a pravne osobe koje obavljaju djelatnost korištenjem opasnih tvari</w:t>
      </w:r>
      <w:r w:rsidR="00611938" w:rsidRPr="00192D3E">
        <w:rPr>
          <w:rFonts w:ascii="Arial" w:hAnsi="Arial" w:cs="Arial"/>
          <w:color w:val="auto"/>
        </w:rPr>
        <w:t xml:space="preserve"> (motorna goriva, ukapljeni plin, klor, …)</w:t>
      </w:r>
      <w:r w:rsidR="000E57A0" w:rsidRPr="00192D3E">
        <w:rPr>
          <w:rFonts w:ascii="Arial" w:hAnsi="Arial" w:cs="Arial"/>
          <w:color w:val="auto"/>
        </w:rPr>
        <w:t xml:space="preserve"> dužne su izraditi procjene rizika i operativne planove</w:t>
      </w:r>
      <w:r w:rsidR="00707C52" w:rsidRPr="00192D3E">
        <w:rPr>
          <w:rFonts w:ascii="Arial" w:hAnsi="Arial" w:cs="Arial"/>
          <w:color w:val="auto"/>
        </w:rPr>
        <w:t xml:space="preserve"> prema važećim pravilnicima i uredbama</w:t>
      </w:r>
      <w:r w:rsidR="00611938" w:rsidRPr="00192D3E">
        <w:rPr>
          <w:rFonts w:ascii="Arial" w:hAnsi="Arial" w:cs="Arial"/>
          <w:color w:val="auto"/>
        </w:rPr>
        <w:t>,</w:t>
      </w:r>
      <w:r w:rsidR="000E57A0" w:rsidRPr="00192D3E">
        <w:rPr>
          <w:rFonts w:ascii="Arial" w:hAnsi="Arial" w:cs="Arial"/>
          <w:color w:val="auto"/>
        </w:rPr>
        <w:t xml:space="preserve"> te s istima upoznati Općinu Lekenik </w:t>
      </w:r>
      <w:r w:rsidR="00611938" w:rsidRPr="00192D3E">
        <w:rPr>
          <w:rFonts w:ascii="Arial" w:hAnsi="Arial" w:cs="Arial"/>
          <w:color w:val="auto"/>
        </w:rPr>
        <w:t>kako bi se proc</w:t>
      </w:r>
      <w:r w:rsidR="00F9727F">
        <w:rPr>
          <w:rFonts w:ascii="Arial" w:hAnsi="Arial" w:cs="Arial"/>
          <w:color w:val="auto"/>
        </w:rPr>
        <w:t>i</w:t>
      </w:r>
      <w:r w:rsidR="00611938" w:rsidRPr="00192D3E">
        <w:rPr>
          <w:rFonts w:ascii="Arial" w:hAnsi="Arial" w:cs="Arial"/>
          <w:color w:val="auto"/>
        </w:rPr>
        <w:t xml:space="preserve">jenile opasnosti za stanovništvo i planirale potrebite mjere </w:t>
      </w:r>
      <w:r w:rsidR="00707C52" w:rsidRPr="00192D3E">
        <w:rPr>
          <w:rFonts w:ascii="Arial" w:hAnsi="Arial" w:cs="Arial"/>
          <w:color w:val="auto"/>
        </w:rPr>
        <w:t xml:space="preserve">prevencije i </w:t>
      </w:r>
      <w:r w:rsidR="00611938" w:rsidRPr="00192D3E">
        <w:rPr>
          <w:rFonts w:ascii="Arial" w:hAnsi="Arial" w:cs="Arial"/>
          <w:color w:val="auto"/>
        </w:rPr>
        <w:t>reagiranja.</w:t>
      </w:r>
    </w:p>
    <w:p w14:paraId="29509B19" w14:textId="77777777" w:rsidR="00F9727F" w:rsidRDefault="00F9727F" w:rsidP="00353D05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</w:p>
    <w:p w14:paraId="7004EAD2" w14:textId="77777777" w:rsidR="0044441C" w:rsidRPr="0044441C" w:rsidRDefault="0044441C" w:rsidP="0044441C"/>
    <w:p w14:paraId="060B95D7" w14:textId="77777777" w:rsidR="00B13287" w:rsidRPr="00192D3E" w:rsidRDefault="00C5135A" w:rsidP="00467D91">
      <w:pPr>
        <w:pStyle w:val="Naslov1"/>
        <w:shd w:val="clear" w:color="auto" w:fill="FFFFFF" w:themeFill="background1"/>
        <w:spacing w:after="0" w:line="240" w:lineRule="auto"/>
        <w:ind w:left="-15" w:right="144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3</w:t>
      </w:r>
      <w:r w:rsidR="00CA32BF" w:rsidRPr="00192D3E">
        <w:rPr>
          <w:rFonts w:ascii="Arial" w:hAnsi="Arial" w:cs="Arial"/>
          <w:color w:val="auto"/>
        </w:rPr>
        <w:t xml:space="preserve">. </w:t>
      </w:r>
      <w:r w:rsidR="00A26B84" w:rsidRPr="00192D3E">
        <w:rPr>
          <w:rFonts w:ascii="Arial" w:hAnsi="Arial" w:cs="Arial"/>
          <w:color w:val="auto"/>
        </w:rPr>
        <w:t>Doprinos nositelja i sudionika u provođenju mjera i aktivnosti</w:t>
      </w:r>
      <w:r w:rsidR="00CA32BF" w:rsidRPr="00192D3E">
        <w:rPr>
          <w:rFonts w:ascii="Arial" w:hAnsi="Arial" w:cs="Arial"/>
          <w:color w:val="auto"/>
        </w:rPr>
        <w:t xml:space="preserve"> </w:t>
      </w:r>
    </w:p>
    <w:p w14:paraId="057FFFD9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b/>
          <w:color w:val="auto"/>
        </w:rPr>
        <w:t xml:space="preserve"> </w:t>
      </w:r>
    </w:p>
    <w:p w14:paraId="1A86D7CA" w14:textId="3A6AF6EC" w:rsidR="00C6086E" w:rsidRPr="00192D3E" w:rsidRDefault="00A26B84" w:rsidP="00371919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Svi dijelovi operativnih snaga CZ na području Općine </w:t>
      </w:r>
      <w:r w:rsidR="0085063B">
        <w:rPr>
          <w:rFonts w:ascii="Arial" w:hAnsi="Arial" w:cs="Arial"/>
          <w:color w:val="auto"/>
        </w:rPr>
        <w:t>L</w:t>
      </w:r>
      <w:r w:rsidRPr="00192D3E">
        <w:rPr>
          <w:rFonts w:ascii="Arial" w:hAnsi="Arial" w:cs="Arial"/>
          <w:color w:val="auto"/>
        </w:rPr>
        <w:t xml:space="preserve">ekenik dali su maksimalni doprinos u razvoju sustava CZ, provođenju preventivnih mjera kao i </w:t>
      </w:r>
      <w:r w:rsidR="00C6086E" w:rsidRPr="00192D3E">
        <w:rPr>
          <w:rFonts w:ascii="Arial" w:hAnsi="Arial" w:cs="Arial"/>
          <w:color w:val="auto"/>
        </w:rPr>
        <w:t xml:space="preserve">reagiranju na ugroze koje su se javljale tijekom proteklog razdoblja (potresi, poplave, požari epidemije </w:t>
      </w:r>
      <w:r w:rsidR="0044441C">
        <w:rPr>
          <w:rFonts w:ascii="Arial" w:hAnsi="Arial" w:cs="Arial"/>
          <w:color w:val="auto"/>
        </w:rPr>
        <w:t xml:space="preserve">i </w:t>
      </w:r>
      <w:r w:rsidR="0085063B">
        <w:rPr>
          <w:rFonts w:ascii="Arial" w:hAnsi="Arial" w:cs="Arial"/>
          <w:color w:val="auto"/>
        </w:rPr>
        <w:t xml:space="preserve">ostale prirodne </w:t>
      </w:r>
      <w:r w:rsidR="00C6086E" w:rsidRPr="00192D3E">
        <w:rPr>
          <w:rFonts w:ascii="Arial" w:hAnsi="Arial" w:cs="Arial"/>
          <w:color w:val="auto"/>
        </w:rPr>
        <w:t xml:space="preserve">nepogode), a sve sukladno predviđenim mjerama i u skladu s odlukama stožera CZ. </w:t>
      </w:r>
    </w:p>
    <w:p w14:paraId="42111D73" w14:textId="77777777" w:rsidR="00C6086E" w:rsidRPr="00192D3E" w:rsidRDefault="00C6086E" w:rsidP="00371919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</w:p>
    <w:p w14:paraId="25A3A00B" w14:textId="77777777" w:rsidR="00A5197A" w:rsidRPr="00192D3E" w:rsidRDefault="00C6086E" w:rsidP="00371919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Provođenjem navedenih mjera i aktivnosti </w:t>
      </w:r>
      <w:r w:rsidR="00A5197A" w:rsidRPr="00192D3E">
        <w:rPr>
          <w:rFonts w:ascii="Arial" w:hAnsi="Arial" w:cs="Arial"/>
          <w:color w:val="auto"/>
        </w:rPr>
        <w:t xml:space="preserve">u stvarnoj situaciji, </w:t>
      </w:r>
      <w:r w:rsidRPr="00192D3E">
        <w:rPr>
          <w:rFonts w:ascii="Arial" w:hAnsi="Arial" w:cs="Arial"/>
          <w:color w:val="auto"/>
        </w:rPr>
        <w:t xml:space="preserve">veći broj pripadnika operativnih snaga je u proteklom periodu </w:t>
      </w:r>
      <w:r w:rsidR="00707C52" w:rsidRPr="00192D3E">
        <w:rPr>
          <w:rFonts w:ascii="Arial" w:hAnsi="Arial" w:cs="Arial"/>
          <w:color w:val="auto"/>
        </w:rPr>
        <w:t xml:space="preserve">stekao znanja, vještine i operativne sposobnosti koje doprinose jačanju </w:t>
      </w:r>
      <w:r w:rsidR="00C4657C" w:rsidRPr="00192D3E">
        <w:rPr>
          <w:rFonts w:ascii="Arial" w:hAnsi="Arial" w:cs="Arial"/>
          <w:color w:val="auto"/>
        </w:rPr>
        <w:t xml:space="preserve">ukupne spremnosti civilne zaštite. </w:t>
      </w:r>
    </w:p>
    <w:p w14:paraId="113F829E" w14:textId="77777777" w:rsidR="00A5197A" w:rsidRPr="00192D3E" w:rsidRDefault="00A5197A" w:rsidP="00371919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</w:p>
    <w:p w14:paraId="4C8298DA" w14:textId="7354B7CE" w:rsidR="008D02E3" w:rsidRDefault="00C4657C" w:rsidP="00A5197A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Pored navedenog provode se redovita specifična osposobljavanja u okviru temeljnih operativnih snaga (</w:t>
      </w:r>
      <w:r w:rsidRPr="0085063B">
        <w:rPr>
          <w:rFonts w:ascii="Arial" w:hAnsi="Arial" w:cs="Arial"/>
          <w:color w:val="auto"/>
        </w:rPr>
        <w:t>operativne snage vatrogastva, Hrvatske gorske službe spašavanja i Hrvatskog Crvenog križa)</w:t>
      </w:r>
      <w:r w:rsidRPr="00192D3E">
        <w:rPr>
          <w:rFonts w:ascii="Arial" w:hAnsi="Arial" w:cs="Arial"/>
          <w:color w:val="auto"/>
        </w:rPr>
        <w:t xml:space="preserve">,  kao i pojedinih udruga i pravnih </w:t>
      </w:r>
      <w:r w:rsidR="00A5197A" w:rsidRPr="00192D3E">
        <w:rPr>
          <w:rFonts w:ascii="Arial" w:hAnsi="Arial" w:cs="Arial"/>
          <w:color w:val="auto"/>
        </w:rPr>
        <w:t>osoba u sustavu civilne zaštite, čime se doprinosu ja</w:t>
      </w:r>
      <w:r w:rsidR="0085063B">
        <w:rPr>
          <w:rFonts w:ascii="Arial" w:hAnsi="Arial" w:cs="Arial"/>
          <w:color w:val="auto"/>
        </w:rPr>
        <w:t>č</w:t>
      </w:r>
      <w:r w:rsidR="00A5197A" w:rsidRPr="00192D3E">
        <w:rPr>
          <w:rFonts w:ascii="Arial" w:hAnsi="Arial" w:cs="Arial"/>
          <w:color w:val="auto"/>
        </w:rPr>
        <w:t>anju ukupne spremnosti za reagiranje pri stvarnim ugrozama i nesrećama kada prijeti nastanak posljedica za ljude i materijalna dobra.</w:t>
      </w:r>
    </w:p>
    <w:p w14:paraId="19178A76" w14:textId="77777777" w:rsidR="00726815" w:rsidRDefault="00726815" w:rsidP="00A5197A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</w:p>
    <w:p w14:paraId="0497CC80" w14:textId="1235B972" w:rsidR="0044441C" w:rsidRDefault="0044441C" w:rsidP="00A5197A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Tijekom 202</w:t>
      </w:r>
      <w:r w:rsidR="00342ACD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. godine operativne snage vatrogastva, kao nositelj sustava CZ Općine Lekenik, opremljen</w:t>
      </w:r>
      <w:r w:rsidR="00FA3E5F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 xml:space="preserve"> </w:t>
      </w:r>
      <w:r w:rsidR="00FA3E5F">
        <w:rPr>
          <w:rFonts w:ascii="Arial" w:hAnsi="Arial" w:cs="Arial"/>
          <w:color w:val="auto"/>
        </w:rPr>
        <w:t>su</w:t>
      </w:r>
      <w:r>
        <w:rPr>
          <w:rFonts w:ascii="Arial" w:hAnsi="Arial" w:cs="Arial"/>
          <w:color w:val="auto"/>
        </w:rPr>
        <w:t xml:space="preserve"> </w:t>
      </w:r>
      <w:r w:rsidR="00342ACD">
        <w:rPr>
          <w:rFonts w:ascii="Arial" w:hAnsi="Arial" w:cs="Arial"/>
          <w:color w:val="auto"/>
        </w:rPr>
        <w:t>dodatnim</w:t>
      </w:r>
      <w:r>
        <w:rPr>
          <w:rFonts w:ascii="Arial" w:hAnsi="Arial" w:cs="Arial"/>
          <w:color w:val="auto"/>
        </w:rPr>
        <w:t xml:space="preserve"> količinama osobne zaštitne opreme</w:t>
      </w:r>
      <w:r w:rsidR="00342ACD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vatrogasne tehnike</w:t>
      </w:r>
      <w:r w:rsidR="00342ACD">
        <w:rPr>
          <w:rFonts w:ascii="Arial" w:hAnsi="Arial" w:cs="Arial"/>
          <w:color w:val="auto"/>
        </w:rPr>
        <w:t xml:space="preserve"> i vozila</w:t>
      </w:r>
      <w:r>
        <w:rPr>
          <w:rFonts w:ascii="Arial" w:hAnsi="Arial" w:cs="Arial"/>
          <w:color w:val="auto"/>
        </w:rPr>
        <w:t xml:space="preserve">. Navedeno opremanje </w:t>
      </w:r>
      <w:r w:rsidR="00342ACD">
        <w:rPr>
          <w:rFonts w:ascii="Arial" w:hAnsi="Arial" w:cs="Arial"/>
          <w:color w:val="auto"/>
        </w:rPr>
        <w:t>financirano je iz općinskog proračuna</w:t>
      </w:r>
      <w:r w:rsidR="00E579D3">
        <w:rPr>
          <w:rFonts w:ascii="Arial" w:hAnsi="Arial" w:cs="Arial"/>
          <w:color w:val="auto"/>
        </w:rPr>
        <w:t>.</w:t>
      </w:r>
    </w:p>
    <w:p w14:paraId="104BE4C4" w14:textId="77777777" w:rsidR="0044441C" w:rsidRDefault="0044441C" w:rsidP="00A5197A">
      <w:pPr>
        <w:shd w:val="clear" w:color="auto" w:fill="FFFFFF" w:themeFill="background1"/>
        <w:spacing w:after="0" w:line="240" w:lineRule="auto"/>
        <w:ind w:left="0" w:right="0" w:firstLine="0"/>
        <w:rPr>
          <w:rFonts w:ascii="Arial" w:hAnsi="Arial" w:cs="Arial"/>
          <w:color w:val="auto"/>
        </w:rPr>
      </w:pPr>
    </w:p>
    <w:p w14:paraId="492EB88A" w14:textId="77777777" w:rsidR="00DA0FDC" w:rsidRPr="00192D3E" w:rsidRDefault="00DA0FDC" w:rsidP="00BA3907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sz w:val="20"/>
          <w:szCs w:val="20"/>
        </w:rPr>
      </w:pPr>
    </w:p>
    <w:p w14:paraId="1D78C7E8" w14:textId="34A96720" w:rsidR="009258E6" w:rsidRPr="00192D3E" w:rsidRDefault="00D43548" w:rsidP="009258E6">
      <w:pPr>
        <w:pStyle w:val="Naslov1"/>
        <w:shd w:val="clear" w:color="auto" w:fill="FFFFFF" w:themeFill="background1"/>
        <w:spacing w:after="0" w:line="240" w:lineRule="auto"/>
        <w:ind w:left="-15" w:right="144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  <w:r w:rsidR="000C7E3E" w:rsidRPr="00192D3E">
        <w:rPr>
          <w:rFonts w:ascii="Arial" w:hAnsi="Arial" w:cs="Arial"/>
          <w:color w:val="auto"/>
        </w:rPr>
        <w:t>4</w:t>
      </w:r>
      <w:r w:rsidR="009258E6" w:rsidRPr="00192D3E">
        <w:rPr>
          <w:rFonts w:ascii="Arial" w:hAnsi="Arial" w:cs="Arial"/>
          <w:color w:val="auto"/>
        </w:rPr>
        <w:t>. Analiza šteta</w:t>
      </w:r>
      <w:r w:rsidR="000C7E3E" w:rsidRPr="00192D3E">
        <w:rPr>
          <w:rFonts w:ascii="Arial" w:hAnsi="Arial" w:cs="Arial"/>
          <w:color w:val="auto"/>
        </w:rPr>
        <w:t xml:space="preserve"> od prirodnih nepogoda</w:t>
      </w:r>
    </w:p>
    <w:p w14:paraId="3D99E3F3" w14:textId="77777777" w:rsidR="009258E6" w:rsidRPr="00192D3E" w:rsidRDefault="009258E6" w:rsidP="009258E6"/>
    <w:p w14:paraId="53CAC4DB" w14:textId="77FC6306" w:rsidR="00073C30" w:rsidRPr="00192D3E" w:rsidRDefault="00073C30" w:rsidP="009258E6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192D3E">
        <w:rPr>
          <w:rFonts w:ascii="Arial" w:hAnsi="Arial" w:cs="Arial"/>
          <w:color w:val="222222"/>
        </w:rPr>
        <w:t xml:space="preserve">U proteklim godinama bilo je niz prirodnih nepogoda koje su uzrokovali velike štete na materijalnim dobrima u </w:t>
      </w:r>
      <w:r w:rsidR="0085063B">
        <w:rPr>
          <w:rFonts w:ascii="Arial" w:hAnsi="Arial" w:cs="Arial"/>
          <w:color w:val="222222"/>
        </w:rPr>
        <w:t>Općini Lekenik</w:t>
      </w:r>
      <w:r w:rsidRPr="00192D3E">
        <w:rPr>
          <w:rFonts w:ascii="Arial" w:hAnsi="Arial" w:cs="Arial"/>
          <w:color w:val="222222"/>
        </w:rPr>
        <w:t>. Djelovanjem Povjerenstva za procjenu šteta i prijavama građana, te unosom šteta u Registar šteta Republika Hrvatske utvrđene su sljedeće štete:</w:t>
      </w:r>
    </w:p>
    <w:p w14:paraId="24EEEEC3" w14:textId="77777777" w:rsidR="00073C30" w:rsidRPr="00192D3E" w:rsidRDefault="00073C30" w:rsidP="009258E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tbl>
      <w:tblPr>
        <w:tblStyle w:val="Reetkatablice"/>
        <w:tblW w:w="0" w:type="auto"/>
        <w:tblInd w:w="10" w:type="dxa"/>
        <w:tblLook w:val="04A0" w:firstRow="1" w:lastRow="0" w:firstColumn="1" w:lastColumn="0" w:noHBand="0" w:noVBand="1"/>
      </w:tblPr>
      <w:tblGrid>
        <w:gridCol w:w="2395"/>
        <w:gridCol w:w="3544"/>
        <w:gridCol w:w="3592"/>
      </w:tblGrid>
      <w:tr w:rsidR="00CB3AA5" w:rsidRPr="00192D3E" w14:paraId="28A29608" w14:textId="77777777" w:rsidTr="002C1778">
        <w:trPr>
          <w:trHeight w:val="652"/>
        </w:trPr>
        <w:tc>
          <w:tcPr>
            <w:tcW w:w="2395" w:type="dxa"/>
            <w:shd w:val="clear" w:color="auto" w:fill="FFF2CC" w:themeFill="accent4" w:themeFillTint="33"/>
            <w:vAlign w:val="center"/>
          </w:tcPr>
          <w:p w14:paraId="08891067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</w:rPr>
            </w:pPr>
            <w:r w:rsidRPr="00192D3E">
              <w:rPr>
                <w:rFonts w:ascii="Arial" w:hAnsi="Arial" w:cs="Arial"/>
                <w:color w:val="222222"/>
              </w:rPr>
              <w:t>Godina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0D46EA6E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</w:rPr>
            </w:pPr>
            <w:r w:rsidRPr="00192D3E">
              <w:rPr>
                <w:rFonts w:ascii="Arial" w:hAnsi="Arial" w:cs="Arial"/>
                <w:color w:val="222222"/>
              </w:rPr>
              <w:t>Uzrok štete</w:t>
            </w:r>
          </w:p>
        </w:tc>
        <w:tc>
          <w:tcPr>
            <w:tcW w:w="3592" w:type="dxa"/>
            <w:shd w:val="clear" w:color="auto" w:fill="FFF2CC" w:themeFill="accent4" w:themeFillTint="33"/>
            <w:vAlign w:val="center"/>
          </w:tcPr>
          <w:p w14:paraId="749C3B79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</w:rPr>
            </w:pPr>
            <w:r w:rsidRPr="00192D3E">
              <w:rPr>
                <w:rFonts w:ascii="Arial" w:hAnsi="Arial" w:cs="Arial"/>
                <w:color w:val="222222"/>
              </w:rPr>
              <w:t>Iznos štete - EUR</w:t>
            </w:r>
          </w:p>
        </w:tc>
      </w:tr>
      <w:tr w:rsidR="00CB3AA5" w:rsidRPr="00192D3E" w14:paraId="2B81F0CF" w14:textId="77777777" w:rsidTr="002C1778">
        <w:trPr>
          <w:trHeight w:val="465"/>
        </w:trPr>
        <w:tc>
          <w:tcPr>
            <w:tcW w:w="2395" w:type="dxa"/>
            <w:vAlign w:val="center"/>
          </w:tcPr>
          <w:p w14:paraId="5573580C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2021.</w:t>
            </w:r>
          </w:p>
        </w:tc>
        <w:tc>
          <w:tcPr>
            <w:tcW w:w="3544" w:type="dxa"/>
            <w:vAlign w:val="center"/>
          </w:tcPr>
          <w:p w14:paraId="4505BA5F" w14:textId="77777777" w:rsidR="00CB3AA5" w:rsidRPr="00192D3E" w:rsidRDefault="00CB3AA5" w:rsidP="002C1778">
            <w:pPr>
              <w:spacing w:after="0" w:line="240" w:lineRule="auto"/>
              <w:ind w:left="176" w:firstLine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potres</w:t>
            </w:r>
          </w:p>
        </w:tc>
        <w:tc>
          <w:tcPr>
            <w:tcW w:w="3592" w:type="dxa"/>
            <w:vAlign w:val="center"/>
          </w:tcPr>
          <w:p w14:paraId="07CBAB94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200.420,11</w:t>
            </w:r>
          </w:p>
        </w:tc>
      </w:tr>
      <w:tr w:rsidR="00CB3AA5" w:rsidRPr="00192D3E" w14:paraId="14E2254E" w14:textId="77777777" w:rsidTr="002C1778">
        <w:trPr>
          <w:trHeight w:val="422"/>
        </w:trPr>
        <w:tc>
          <w:tcPr>
            <w:tcW w:w="2395" w:type="dxa"/>
            <w:vAlign w:val="center"/>
          </w:tcPr>
          <w:p w14:paraId="32FFF6D6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2021.</w:t>
            </w:r>
          </w:p>
        </w:tc>
        <w:tc>
          <w:tcPr>
            <w:tcW w:w="3544" w:type="dxa"/>
            <w:vAlign w:val="center"/>
          </w:tcPr>
          <w:p w14:paraId="20AD4E14" w14:textId="77777777" w:rsidR="00CB3AA5" w:rsidRPr="00192D3E" w:rsidRDefault="00CB3AA5" w:rsidP="002C1778">
            <w:pPr>
              <w:spacing w:after="0" w:line="240" w:lineRule="auto"/>
              <w:ind w:left="176" w:firstLine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mraz</w:t>
            </w:r>
          </w:p>
        </w:tc>
        <w:tc>
          <w:tcPr>
            <w:tcW w:w="3592" w:type="dxa"/>
            <w:vAlign w:val="center"/>
          </w:tcPr>
          <w:p w14:paraId="3399230B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154.377,39</w:t>
            </w:r>
          </w:p>
        </w:tc>
      </w:tr>
      <w:tr w:rsidR="00CB3AA5" w:rsidRPr="00192D3E" w14:paraId="77CE5110" w14:textId="77777777" w:rsidTr="002C1778">
        <w:trPr>
          <w:trHeight w:val="422"/>
        </w:trPr>
        <w:tc>
          <w:tcPr>
            <w:tcW w:w="2395" w:type="dxa"/>
            <w:vAlign w:val="center"/>
          </w:tcPr>
          <w:p w14:paraId="42BDDFAD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2022.</w:t>
            </w:r>
          </w:p>
        </w:tc>
        <w:tc>
          <w:tcPr>
            <w:tcW w:w="3544" w:type="dxa"/>
            <w:vAlign w:val="center"/>
          </w:tcPr>
          <w:p w14:paraId="093ACE7C" w14:textId="77777777" w:rsidR="00CB3AA5" w:rsidRPr="00192D3E" w:rsidRDefault="00CB3AA5" w:rsidP="002C1778">
            <w:pPr>
              <w:spacing w:after="0" w:line="240" w:lineRule="auto"/>
              <w:ind w:left="176" w:firstLine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suša</w:t>
            </w:r>
          </w:p>
        </w:tc>
        <w:tc>
          <w:tcPr>
            <w:tcW w:w="3592" w:type="dxa"/>
            <w:vAlign w:val="center"/>
          </w:tcPr>
          <w:p w14:paraId="30102E55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146.185,69</w:t>
            </w:r>
          </w:p>
        </w:tc>
      </w:tr>
      <w:tr w:rsidR="00CB3AA5" w:rsidRPr="00192D3E" w14:paraId="240FC452" w14:textId="77777777" w:rsidTr="002C1778">
        <w:trPr>
          <w:trHeight w:val="422"/>
        </w:trPr>
        <w:tc>
          <w:tcPr>
            <w:tcW w:w="2395" w:type="dxa"/>
            <w:vAlign w:val="center"/>
          </w:tcPr>
          <w:p w14:paraId="4108B904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2023.</w:t>
            </w:r>
          </w:p>
        </w:tc>
        <w:tc>
          <w:tcPr>
            <w:tcW w:w="3544" w:type="dxa"/>
            <w:vAlign w:val="center"/>
          </w:tcPr>
          <w:p w14:paraId="06AE9F01" w14:textId="77777777" w:rsidR="00CB3AA5" w:rsidRPr="00192D3E" w:rsidRDefault="00CB3AA5" w:rsidP="002C1778">
            <w:pPr>
              <w:spacing w:after="0" w:line="240" w:lineRule="auto"/>
              <w:ind w:left="176" w:firstLine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poplava</w:t>
            </w:r>
          </w:p>
        </w:tc>
        <w:tc>
          <w:tcPr>
            <w:tcW w:w="3592" w:type="dxa"/>
            <w:vAlign w:val="center"/>
          </w:tcPr>
          <w:p w14:paraId="7416A6F4" w14:textId="095C778A" w:rsidR="008230BD" w:rsidRPr="008230BD" w:rsidRDefault="008230BD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FF3D3D"/>
                <w:sz w:val="24"/>
                <w:szCs w:val="24"/>
              </w:rPr>
            </w:pPr>
            <w:r w:rsidRPr="008230BD">
              <w:rPr>
                <w:rFonts w:ascii="Arial" w:hAnsi="Arial" w:cs="Arial"/>
                <w:color w:val="auto"/>
                <w:sz w:val="24"/>
                <w:szCs w:val="24"/>
              </w:rPr>
              <w:t>464.619,96</w:t>
            </w:r>
          </w:p>
        </w:tc>
      </w:tr>
      <w:tr w:rsidR="00CB3AA5" w:rsidRPr="00192D3E" w14:paraId="53D4A49E" w14:textId="77777777" w:rsidTr="002C1778">
        <w:trPr>
          <w:trHeight w:val="422"/>
        </w:trPr>
        <w:tc>
          <w:tcPr>
            <w:tcW w:w="2395" w:type="dxa"/>
            <w:vAlign w:val="center"/>
          </w:tcPr>
          <w:p w14:paraId="0BEB4400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2023.</w:t>
            </w:r>
          </w:p>
        </w:tc>
        <w:tc>
          <w:tcPr>
            <w:tcW w:w="3544" w:type="dxa"/>
            <w:vAlign w:val="center"/>
          </w:tcPr>
          <w:p w14:paraId="5B9C6F0B" w14:textId="73D66AD9" w:rsidR="00CB3AA5" w:rsidRPr="00192D3E" w:rsidRDefault="00CB3AA5" w:rsidP="002C1778">
            <w:pPr>
              <w:spacing w:after="0" w:line="240" w:lineRule="auto"/>
              <w:ind w:left="176" w:firstLine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olujni i orkanski vjetar</w:t>
            </w:r>
          </w:p>
        </w:tc>
        <w:tc>
          <w:tcPr>
            <w:tcW w:w="3592" w:type="dxa"/>
            <w:vAlign w:val="center"/>
          </w:tcPr>
          <w:p w14:paraId="1B5CD7EF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23.698,87</w:t>
            </w:r>
          </w:p>
        </w:tc>
      </w:tr>
      <w:tr w:rsidR="00CB3AA5" w:rsidRPr="00192D3E" w14:paraId="3BBE12C3" w14:textId="77777777" w:rsidTr="002C1778">
        <w:trPr>
          <w:trHeight w:val="422"/>
        </w:trPr>
        <w:tc>
          <w:tcPr>
            <w:tcW w:w="2395" w:type="dxa"/>
            <w:vAlign w:val="center"/>
          </w:tcPr>
          <w:p w14:paraId="1FBC3577" w14:textId="5847E2F0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2023</w:t>
            </w:r>
            <w:r w:rsidR="00511687" w:rsidRPr="00192D3E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14:paraId="125BD792" w14:textId="10080C01" w:rsidR="00CB3AA5" w:rsidRPr="00192D3E" w:rsidRDefault="00CB3AA5" w:rsidP="002C1778">
            <w:pPr>
              <w:spacing w:after="0" w:line="240" w:lineRule="auto"/>
              <w:ind w:left="176" w:firstLine="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tuča, kiša koja se smrzava</w:t>
            </w:r>
          </w:p>
        </w:tc>
        <w:tc>
          <w:tcPr>
            <w:tcW w:w="3592" w:type="dxa"/>
            <w:vAlign w:val="center"/>
          </w:tcPr>
          <w:p w14:paraId="6869BE80" w14:textId="77777777" w:rsidR="00CB3AA5" w:rsidRPr="00192D3E" w:rsidRDefault="00CB3AA5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222222"/>
                <w:sz w:val="24"/>
                <w:szCs w:val="24"/>
              </w:rPr>
              <w:t>8.962,61</w:t>
            </w:r>
          </w:p>
        </w:tc>
      </w:tr>
      <w:tr w:rsidR="00342ACD" w:rsidRPr="00192D3E" w14:paraId="44D146CA" w14:textId="77777777" w:rsidTr="002C1778">
        <w:trPr>
          <w:trHeight w:val="422"/>
        </w:trPr>
        <w:tc>
          <w:tcPr>
            <w:tcW w:w="2395" w:type="dxa"/>
            <w:vAlign w:val="center"/>
          </w:tcPr>
          <w:p w14:paraId="48E3545F" w14:textId="54CCA6B6" w:rsidR="00342ACD" w:rsidRPr="00192D3E" w:rsidRDefault="00342ACD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84C39">
              <w:rPr>
                <w:rFonts w:ascii="Arial" w:hAnsi="Arial" w:cs="Arial"/>
                <w:color w:val="auto"/>
                <w:sz w:val="24"/>
                <w:szCs w:val="24"/>
              </w:rPr>
              <w:t>2024.</w:t>
            </w:r>
          </w:p>
        </w:tc>
        <w:tc>
          <w:tcPr>
            <w:tcW w:w="3544" w:type="dxa"/>
            <w:vAlign w:val="center"/>
          </w:tcPr>
          <w:p w14:paraId="5428A058" w14:textId="6C3787D8" w:rsidR="00342ACD" w:rsidRPr="00192D3E" w:rsidRDefault="00C84C39" w:rsidP="002C1778">
            <w:pPr>
              <w:spacing w:after="0" w:line="240" w:lineRule="auto"/>
              <w:ind w:left="176" w:firstLine="0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nije bilo</w:t>
            </w:r>
          </w:p>
        </w:tc>
        <w:tc>
          <w:tcPr>
            <w:tcW w:w="3592" w:type="dxa"/>
            <w:vAlign w:val="center"/>
          </w:tcPr>
          <w:p w14:paraId="359C3606" w14:textId="0C28AA1F" w:rsidR="00342ACD" w:rsidRPr="00192D3E" w:rsidRDefault="00C84C39" w:rsidP="002C17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0,00</w:t>
            </w:r>
          </w:p>
        </w:tc>
      </w:tr>
    </w:tbl>
    <w:p w14:paraId="0FD82BF3" w14:textId="77777777" w:rsidR="00073C30" w:rsidRPr="00192D3E" w:rsidRDefault="00073C30" w:rsidP="00CB3AA5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color w:val="222222"/>
          <w:sz w:val="24"/>
          <w:szCs w:val="24"/>
        </w:rPr>
      </w:pPr>
    </w:p>
    <w:p w14:paraId="731AD062" w14:textId="1FAFC1C5" w:rsidR="00095881" w:rsidRDefault="00073C30" w:rsidP="00BC589D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 w:rsidRPr="00192D3E">
        <w:rPr>
          <w:rFonts w:ascii="Arial" w:hAnsi="Arial" w:cs="Arial"/>
          <w:color w:val="222222"/>
        </w:rPr>
        <w:t>Š</w:t>
      </w:r>
      <w:r w:rsidR="00D43548" w:rsidRPr="00192D3E">
        <w:rPr>
          <w:rFonts w:ascii="Arial" w:hAnsi="Arial" w:cs="Arial"/>
          <w:color w:val="222222"/>
        </w:rPr>
        <w:t>t</w:t>
      </w:r>
      <w:r w:rsidRPr="00192D3E">
        <w:rPr>
          <w:rFonts w:ascii="Arial" w:hAnsi="Arial" w:cs="Arial"/>
          <w:color w:val="222222"/>
        </w:rPr>
        <w:t>ete procjenjuj</w:t>
      </w:r>
      <w:r w:rsidR="00A82D96" w:rsidRPr="00192D3E">
        <w:rPr>
          <w:rFonts w:ascii="Arial" w:hAnsi="Arial" w:cs="Arial"/>
          <w:color w:val="222222"/>
        </w:rPr>
        <w:t>e</w:t>
      </w:r>
      <w:r w:rsidRPr="00192D3E">
        <w:rPr>
          <w:rFonts w:ascii="Arial" w:hAnsi="Arial" w:cs="Arial"/>
          <w:color w:val="222222"/>
        </w:rPr>
        <w:t xml:space="preserve"> i unos</w:t>
      </w:r>
      <w:r w:rsidR="00A82D96" w:rsidRPr="00192D3E">
        <w:rPr>
          <w:rFonts w:ascii="Arial" w:hAnsi="Arial" w:cs="Arial"/>
          <w:color w:val="222222"/>
        </w:rPr>
        <w:t>i</w:t>
      </w:r>
      <w:r w:rsidRPr="00192D3E">
        <w:rPr>
          <w:rFonts w:ascii="Arial" w:hAnsi="Arial" w:cs="Arial"/>
          <w:color w:val="222222"/>
        </w:rPr>
        <w:t xml:space="preserve"> u Registar šteta </w:t>
      </w:r>
      <w:r w:rsidR="00095881" w:rsidRPr="00192D3E">
        <w:rPr>
          <w:rFonts w:ascii="Arial" w:hAnsi="Arial" w:cs="Arial"/>
          <w:color w:val="222222"/>
        </w:rPr>
        <w:t>Povjerenstv</w:t>
      </w:r>
      <w:r w:rsidR="00A82D96" w:rsidRPr="00192D3E">
        <w:rPr>
          <w:rFonts w:ascii="Arial" w:hAnsi="Arial" w:cs="Arial"/>
          <w:color w:val="222222"/>
        </w:rPr>
        <w:t>o</w:t>
      </w:r>
      <w:r w:rsidR="00095881" w:rsidRPr="00192D3E">
        <w:rPr>
          <w:rFonts w:ascii="Arial" w:hAnsi="Arial" w:cs="Arial"/>
          <w:color w:val="222222"/>
        </w:rPr>
        <w:t xml:space="preserve"> za procjenu šteta od prirodnih nepogoda, t</w:t>
      </w:r>
      <w:r w:rsidRPr="00192D3E">
        <w:rPr>
          <w:rFonts w:ascii="Arial" w:hAnsi="Arial" w:cs="Arial"/>
          <w:color w:val="222222"/>
        </w:rPr>
        <w:t>emeljem</w:t>
      </w:r>
      <w:r w:rsidR="00095881" w:rsidRPr="00192D3E">
        <w:rPr>
          <w:rFonts w:ascii="Arial" w:hAnsi="Arial" w:cs="Arial"/>
          <w:color w:val="222222"/>
        </w:rPr>
        <w:t xml:space="preserve"> Zakona o ublažavanju i uklanjanju posljedica prirodnih nepogoda (NN 16/19) i  Pravilnika o registru šteta od prirodnih nepogoda (NN 65/19), a sve uz pomoć stručnih službi općine Lekenik.</w:t>
      </w:r>
    </w:p>
    <w:p w14:paraId="59F4CD62" w14:textId="77777777" w:rsidR="00E579D3" w:rsidRDefault="00E579D3" w:rsidP="00BC589D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4188CD07" w14:textId="0545986A" w:rsidR="00B47806" w:rsidRDefault="00B47806" w:rsidP="00BC589D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Štete od potresa su značajno veće budući su u tablici prikazane štete uglavnom vezano uz poljoprivredu. </w:t>
      </w:r>
      <w:r w:rsidR="00603F2A">
        <w:rPr>
          <w:rFonts w:ascii="Arial" w:hAnsi="Arial" w:cs="Arial"/>
          <w:color w:val="222222"/>
        </w:rPr>
        <w:t>Tim</w:t>
      </w:r>
      <w:r w:rsidR="005C1CC9">
        <w:rPr>
          <w:rFonts w:ascii="Arial" w:hAnsi="Arial" w:cs="Arial"/>
          <w:color w:val="222222"/>
        </w:rPr>
        <w:t xml:space="preserve"> podacima nisu obuhvaćene štete nastale na stambenim objektima kao niti na komunalnoj infrastrukturi.</w:t>
      </w:r>
      <w:r>
        <w:rPr>
          <w:rFonts w:ascii="Arial" w:hAnsi="Arial" w:cs="Arial"/>
          <w:color w:val="222222"/>
        </w:rPr>
        <w:t xml:space="preserve"> </w:t>
      </w:r>
    </w:p>
    <w:p w14:paraId="58B07A03" w14:textId="77777777" w:rsidR="00E579D3" w:rsidRDefault="00E579D3" w:rsidP="00BC589D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3242FE5D" w14:textId="77777777" w:rsidR="00E579D3" w:rsidRDefault="00E579D3" w:rsidP="00BC589D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7856C87E" w14:textId="77777777" w:rsidR="000C7E3E" w:rsidRPr="00192D3E" w:rsidRDefault="000C7E3E" w:rsidP="000C7E3E">
      <w:pPr>
        <w:pStyle w:val="Naslov1"/>
        <w:shd w:val="clear" w:color="auto" w:fill="FFFFFF" w:themeFill="background1"/>
        <w:spacing w:after="0" w:line="240" w:lineRule="auto"/>
        <w:ind w:left="-15" w:right="144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5. Financiranje sustava civilne zaštite</w:t>
      </w:r>
    </w:p>
    <w:p w14:paraId="345679F1" w14:textId="77777777" w:rsidR="000C7E3E" w:rsidRPr="00192D3E" w:rsidRDefault="000C7E3E" w:rsidP="000C7E3E">
      <w:pPr>
        <w:pStyle w:val="Naslov1"/>
        <w:shd w:val="clear" w:color="auto" w:fill="FFFFFF" w:themeFill="background1"/>
        <w:spacing w:after="0" w:line="240" w:lineRule="auto"/>
        <w:ind w:left="-15" w:right="144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b w:val="0"/>
          <w:color w:val="auto"/>
        </w:rPr>
        <w:tab/>
        <w:t xml:space="preserve"> </w:t>
      </w:r>
    </w:p>
    <w:p w14:paraId="793CBC6E" w14:textId="77777777" w:rsidR="00E34294" w:rsidRDefault="000C7E3E" w:rsidP="0085063B">
      <w:pPr>
        <w:widowControl w:val="0"/>
        <w:spacing w:after="0" w:line="240" w:lineRule="auto"/>
        <w:ind w:left="11" w:right="0" w:hanging="11"/>
        <w:rPr>
          <w:rFonts w:ascii="Arial" w:hAnsi="Arial" w:cs="Arial"/>
          <w:color w:val="222222"/>
        </w:rPr>
      </w:pPr>
      <w:r w:rsidRPr="0085063B">
        <w:rPr>
          <w:rFonts w:ascii="Arial" w:hAnsi="Arial" w:cs="Arial"/>
          <w:color w:val="222222"/>
        </w:rPr>
        <w:t xml:space="preserve">Općina Lekenik temeljem Zakona o sustavu CZ u svom proračunu planira i osigurava financijska sredstva za djelovanje svih </w:t>
      </w:r>
      <w:r w:rsidR="0085063B">
        <w:rPr>
          <w:rFonts w:ascii="Arial" w:hAnsi="Arial" w:cs="Arial"/>
          <w:color w:val="222222"/>
        </w:rPr>
        <w:t>sastavnica</w:t>
      </w:r>
      <w:r w:rsidRPr="0085063B">
        <w:rPr>
          <w:rFonts w:ascii="Arial" w:hAnsi="Arial" w:cs="Arial"/>
          <w:color w:val="222222"/>
        </w:rPr>
        <w:t xml:space="preserve"> operativnih snaga sustava civilne zaštite</w:t>
      </w:r>
      <w:r w:rsidR="0085063B">
        <w:rPr>
          <w:rFonts w:ascii="Arial" w:hAnsi="Arial" w:cs="Arial"/>
          <w:color w:val="222222"/>
        </w:rPr>
        <w:t>.</w:t>
      </w:r>
      <w:r w:rsidR="00E34294">
        <w:rPr>
          <w:rFonts w:ascii="Arial" w:hAnsi="Arial" w:cs="Arial"/>
          <w:color w:val="222222"/>
        </w:rPr>
        <w:t xml:space="preserve"> </w:t>
      </w:r>
    </w:p>
    <w:p w14:paraId="7490E93D" w14:textId="72514467" w:rsidR="000C7E3E" w:rsidRPr="0085063B" w:rsidRDefault="00E34294" w:rsidP="0085063B">
      <w:pPr>
        <w:widowControl w:val="0"/>
        <w:spacing w:after="0" w:line="240" w:lineRule="auto"/>
        <w:ind w:left="11" w:right="0" w:hanging="1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Također, Općina Lekenik temeljem Zakona o vatrogastvu daleko iznad propisane obaveze financira sustav vatrogastva i na taj način značajno doprinosi operativnim sposobnostima ovog dijela operativnih snaga sustava CZ na području Općine Lekenik.</w:t>
      </w:r>
    </w:p>
    <w:p w14:paraId="7650CF6E" w14:textId="2D936977" w:rsidR="000C7E3E" w:rsidRPr="0085063B" w:rsidRDefault="000C7E3E" w:rsidP="000C7E3E">
      <w:pPr>
        <w:widowControl w:val="0"/>
        <w:spacing w:before="120" w:after="0" w:line="240" w:lineRule="auto"/>
        <w:rPr>
          <w:rFonts w:ascii="Arial" w:hAnsi="Arial" w:cs="Arial"/>
          <w:color w:val="222222"/>
        </w:rPr>
      </w:pPr>
      <w:r w:rsidRPr="0085063B">
        <w:rPr>
          <w:rFonts w:ascii="Arial" w:hAnsi="Arial" w:cs="Arial"/>
          <w:color w:val="222222"/>
        </w:rPr>
        <w:t xml:space="preserve">Pored navedenog Općina </w:t>
      </w:r>
      <w:r w:rsidR="0085063B">
        <w:rPr>
          <w:rFonts w:ascii="Arial" w:hAnsi="Arial" w:cs="Arial"/>
          <w:color w:val="222222"/>
        </w:rPr>
        <w:t>L</w:t>
      </w:r>
      <w:r w:rsidRPr="0085063B">
        <w:rPr>
          <w:rFonts w:ascii="Arial" w:hAnsi="Arial" w:cs="Arial"/>
          <w:color w:val="222222"/>
        </w:rPr>
        <w:t>ekenik u proračunu osigurava i financijska sredstva za sufinanciranje programa i projekata za razvoj udruga koje su od važnosti za sustav civilne zaštite.</w:t>
      </w:r>
    </w:p>
    <w:p w14:paraId="17A30B79" w14:textId="77777777" w:rsidR="00342ACD" w:rsidRDefault="000C7E3E" w:rsidP="00342ACD">
      <w:pPr>
        <w:widowControl w:val="0"/>
        <w:spacing w:before="120" w:after="0" w:line="240" w:lineRule="auto"/>
        <w:rPr>
          <w:rFonts w:ascii="Arial" w:hAnsi="Arial" w:cs="Arial"/>
          <w:color w:val="222222"/>
        </w:rPr>
      </w:pPr>
      <w:r w:rsidRPr="0085063B">
        <w:rPr>
          <w:rFonts w:ascii="Arial" w:hAnsi="Arial" w:cs="Arial"/>
          <w:color w:val="222222"/>
        </w:rPr>
        <w:t>Za osobe aktivirane i mobilizirane u operativne snage sustava civilne zaštite planira se naknada stvarnih troškova za sudjelovanje u provođenju mjera i aktivnosti sustava civilne zaštite u velikim nesrećama i katastrofama sukladno odredbama Zakona o sustavu civilne zaštite.</w:t>
      </w:r>
    </w:p>
    <w:p w14:paraId="767255FC" w14:textId="7947DB1E" w:rsidR="00342ACD" w:rsidRDefault="00342ACD" w:rsidP="00342ACD">
      <w:pPr>
        <w:widowControl w:val="0"/>
        <w:spacing w:before="120"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Također, u potresima u prosincu 2020. godine stradala su objekt</w:t>
      </w:r>
      <w:r w:rsidR="00870D85">
        <w:rPr>
          <w:rFonts w:ascii="Arial" w:hAnsi="Arial" w:cs="Arial"/>
          <w:color w:val="222222"/>
        </w:rPr>
        <w:t>i</w:t>
      </w:r>
      <w:r>
        <w:rPr>
          <w:rFonts w:ascii="Arial" w:hAnsi="Arial" w:cs="Arial"/>
          <w:color w:val="222222"/>
        </w:rPr>
        <w:t xml:space="preserve"> DVD-a Dužica, Letovanić i </w:t>
      </w:r>
      <w:proofErr w:type="spellStart"/>
      <w:r>
        <w:rPr>
          <w:rFonts w:ascii="Arial" w:hAnsi="Arial" w:cs="Arial"/>
          <w:color w:val="222222"/>
        </w:rPr>
        <w:t>Žažina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870D85">
        <w:rPr>
          <w:rFonts w:ascii="Arial" w:hAnsi="Arial" w:cs="Arial"/>
          <w:color w:val="222222"/>
        </w:rPr>
        <w:t xml:space="preserve">te su </w:t>
      </w:r>
      <w:r>
        <w:rPr>
          <w:rFonts w:ascii="Arial" w:hAnsi="Arial" w:cs="Arial"/>
          <w:color w:val="222222"/>
        </w:rPr>
        <w:t xml:space="preserve">potpisani ugovori sa Sisačko-moslavačkom županijom o bespovratnim sredstvima za obnovu </w:t>
      </w:r>
      <w:r w:rsidR="00870D85">
        <w:rPr>
          <w:rFonts w:ascii="Arial" w:hAnsi="Arial" w:cs="Arial"/>
          <w:color w:val="222222"/>
        </w:rPr>
        <w:t>istih</w:t>
      </w:r>
      <w:r>
        <w:rPr>
          <w:rFonts w:ascii="Arial" w:hAnsi="Arial" w:cs="Arial"/>
          <w:color w:val="222222"/>
        </w:rPr>
        <w:t xml:space="preserve"> u visini od </w:t>
      </w:r>
      <w:r w:rsidR="00B306C3">
        <w:rPr>
          <w:rFonts w:ascii="Arial" w:hAnsi="Arial" w:cs="Arial"/>
          <w:color w:val="222222"/>
        </w:rPr>
        <w:t>642.747,03 eura</w:t>
      </w:r>
      <w:r>
        <w:rPr>
          <w:rFonts w:ascii="Arial" w:hAnsi="Arial" w:cs="Arial"/>
          <w:color w:val="222222"/>
        </w:rPr>
        <w:t xml:space="preserve">. </w:t>
      </w:r>
    </w:p>
    <w:p w14:paraId="446BCBB2" w14:textId="77777777" w:rsidR="00342ACD" w:rsidRPr="0085063B" w:rsidRDefault="00342ACD" w:rsidP="000C7E3E">
      <w:pPr>
        <w:widowControl w:val="0"/>
        <w:spacing w:before="120" w:after="0" w:line="240" w:lineRule="auto"/>
        <w:rPr>
          <w:rFonts w:ascii="Arial" w:hAnsi="Arial" w:cs="Arial"/>
          <w:color w:val="222222"/>
        </w:rPr>
      </w:pPr>
    </w:p>
    <w:p w14:paraId="5196D11C" w14:textId="77777777" w:rsidR="000C7E3E" w:rsidRPr="00192D3E" w:rsidRDefault="000C7E3E" w:rsidP="000C7E3E">
      <w:pPr>
        <w:shd w:val="clear" w:color="auto" w:fill="FFFFFF" w:themeFill="background1"/>
        <w:spacing w:after="0" w:line="240" w:lineRule="auto"/>
        <w:ind w:left="-15" w:right="0" w:firstLine="0"/>
        <w:rPr>
          <w:rFonts w:ascii="Arial" w:hAnsi="Arial" w:cs="Arial"/>
          <w:sz w:val="20"/>
          <w:szCs w:val="20"/>
        </w:rPr>
      </w:pPr>
    </w:p>
    <w:p w14:paraId="5297AD67" w14:textId="7823EC77" w:rsidR="00467D91" w:rsidRPr="00192D3E" w:rsidRDefault="00467D91" w:rsidP="00467D91">
      <w:pPr>
        <w:pStyle w:val="Naslov1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II. ANALIZA SUSTAVA C</w:t>
      </w:r>
      <w:r w:rsidR="007F5835" w:rsidRPr="00192D3E">
        <w:rPr>
          <w:rFonts w:ascii="Arial" w:hAnsi="Arial" w:cs="Arial"/>
          <w:color w:val="auto"/>
        </w:rPr>
        <w:t>Z</w:t>
      </w:r>
      <w:r w:rsidRPr="00192D3E">
        <w:rPr>
          <w:rFonts w:ascii="Arial" w:hAnsi="Arial" w:cs="Arial"/>
          <w:color w:val="auto"/>
        </w:rPr>
        <w:t xml:space="preserve"> </w:t>
      </w:r>
      <w:r w:rsidR="007F5835" w:rsidRPr="00192D3E">
        <w:rPr>
          <w:rFonts w:ascii="Arial" w:hAnsi="Arial" w:cs="Arial"/>
          <w:color w:val="auto"/>
        </w:rPr>
        <w:t>NA PODRUČJU PREVENTIVE I REAGIRANJA</w:t>
      </w:r>
    </w:p>
    <w:p w14:paraId="1FE427BB" w14:textId="77777777" w:rsidR="00467D91" w:rsidRPr="00192D3E" w:rsidRDefault="00467D91" w:rsidP="00467D91">
      <w:pPr>
        <w:spacing w:after="0" w:line="259" w:lineRule="auto"/>
        <w:ind w:left="0" w:right="-8" w:firstLine="0"/>
        <w:jc w:val="left"/>
        <w:rPr>
          <w:rFonts w:ascii="Arial" w:hAnsi="Arial" w:cs="Arial"/>
          <w:color w:val="auto"/>
        </w:rPr>
      </w:pPr>
    </w:p>
    <w:p w14:paraId="0ED4E636" w14:textId="77777777" w:rsidR="00467D91" w:rsidRPr="00192D3E" w:rsidRDefault="007F5835" w:rsidP="00467D91">
      <w:pPr>
        <w:spacing w:after="0"/>
        <w:ind w:left="0" w:right="-8"/>
        <w:rPr>
          <w:rFonts w:ascii="Arial" w:hAnsi="Arial" w:cs="Arial"/>
          <w:color w:val="auto"/>
          <w:u w:val="single"/>
        </w:rPr>
      </w:pPr>
      <w:r w:rsidRPr="00192D3E">
        <w:rPr>
          <w:rFonts w:ascii="Arial" w:hAnsi="Arial" w:cs="Arial"/>
          <w:color w:val="auto"/>
          <w:u w:val="single"/>
        </w:rPr>
        <w:t xml:space="preserve">Analiza na području preventive </w:t>
      </w:r>
    </w:p>
    <w:p w14:paraId="18905EB7" w14:textId="77777777" w:rsidR="00467D91" w:rsidRPr="00192D3E" w:rsidRDefault="00467D91" w:rsidP="00467D91">
      <w:pPr>
        <w:spacing w:after="0"/>
        <w:ind w:left="0" w:right="-8"/>
        <w:rPr>
          <w:rFonts w:ascii="Arial" w:hAnsi="Arial" w:cs="Arial"/>
          <w:color w:val="auto"/>
        </w:rPr>
      </w:pPr>
    </w:p>
    <w:p w14:paraId="758E55B0" w14:textId="77777777" w:rsidR="00467D91" w:rsidRPr="00192D3E" w:rsidRDefault="00467D91" w:rsidP="00467D91">
      <w:pPr>
        <w:spacing w:after="0"/>
        <w:ind w:left="0" w:right="-8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Analiza na području </w:t>
      </w:r>
      <w:r w:rsidRPr="00192D3E">
        <w:rPr>
          <w:rFonts w:ascii="Arial" w:hAnsi="Arial" w:cs="Arial"/>
          <w:b/>
          <w:color w:val="auto"/>
        </w:rPr>
        <w:t>preventive</w:t>
      </w:r>
      <w:r w:rsidRPr="00192D3E">
        <w:rPr>
          <w:rFonts w:ascii="Arial" w:hAnsi="Arial" w:cs="Arial"/>
          <w:color w:val="auto"/>
        </w:rPr>
        <w:t xml:space="preserve"> sastoji od sljedećih elemenata: </w:t>
      </w:r>
    </w:p>
    <w:p w14:paraId="707A3E84" w14:textId="77777777" w:rsidR="00467D91" w:rsidRPr="00192D3E" w:rsidRDefault="00467D9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t xml:space="preserve">Usvojenost strategija, normativne uređenosti te izrađenost procjena i planova od značaja za sustav civilne zaštite </w:t>
      </w:r>
    </w:p>
    <w:p w14:paraId="1CBD3847" w14:textId="77777777" w:rsidR="00467D91" w:rsidRPr="00192D3E" w:rsidRDefault="00467D9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t xml:space="preserve">Sustavi ranog upozoravanja i suradnja sa susjednim jedinicama lokalne i područne (regionalne) samouprave </w:t>
      </w:r>
    </w:p>
    <w:p w14:paraId="2224CC0B" w14:textId="77777777" w:rsidR="00467D91" w:rsidRPr="00192D3E" w:rsidRDefault="00467D9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t xml:space="preserve">Stanje svijesti pojedinaca, pripadnika ranjivih skupina, upravljačkih i odgovornih tijela Procjena </w:t>
      </w:r>
    </w:p>
    <w:p w14:paraId="78B48A13" w14:textId="77777777" w:rsidR="00467D91" w:rsidRPr="00192D3E" w:rsidRDefault="00467D9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lastRenderedPageBreak/>
        <w:t xml:space="preserve">Ocjena stanja prostornog planiranja, izrade prostornih i urbanističkih planova razvoja, planskog korištenja zemljišta </w:t>
      </w:r>
    </w:p>
    <w:p w14:paraId="4121F111" w14:textId="77777777" w:rsidR="00467D91" w:rsidRPr="00192D3E" w:rsidRDefault="00467D9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t xml:space="preserve">Ocjena fiskalne situacije i njezine perspektive </w:t>
      </w:r>
    </w:p>
    <w:p w14:paraId="4E29DDE2" w14:textId="77777777" w:rsidR="00467D91" w:rsidRPr="00192D3E" w:rsidRDefault="00467D9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t xml:space="preserve">Baze podataka </w:t>
      </w:r>
    </w:p>
    <w:p w14:paraId="37321699" w14:textId="77777777" w:rsidR="00467D91" w:rsidRPr="00192D3E" w:rsidRDefault="00467D91" w:rsidP="00467D91">
      <w:pPr>
        <w:spacing w:after="0"/>
        <w:ind w:left="0" w:right="-8"/>
        <w:rPr>
          <w:rFonts w:ascii="Arial" w:hAnsi="Arial" w:cs="Arial"/>
          <w:color w:val="auto"/>
        </w:rPr>
      </w:pPr>
    </w:p>
    <w:p w14:paraId="1799A9DA" w14:textId="77777777" w:rsidR="00467D91" w:rsidRPr="00192D3E" w:rsidRDefault="00467D91" w:rsidP="00467D91">
      <w:pPr>
        <w:spacing w:after="0"/>
        <w:ind w:left="0" w:right="-8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Temeljem analize stanja civilne zaštite na području </w:t>
      </w:r>
      <w:r w:rsidRPr="00192D3E">
        <w:rPr>
          <w:rFonts w:ascii="Arial" w:hAnsi="Arial" w:cs="Arial"/>
          <w:b/>
          <w:color w:val="auto"/>
        </w:rPr>
        <w:t>preventive</w:t>
      </w:r>
      <w:r w:rsidRPr="00192D3E">
        <w:rPr>
          <w:rFonts w:ascii="Arial" w:hAnsi="Arial" w:cs="Arial"/>
          <w:color w:val="auto"/>
        </w:rPr>
        <w:t xml:space="preserve"> za Općina Lekenik ocjenjuje se stupanj spremnosti:</w:t>
      </w:r>
    </w:p>
    <w:p w14:paraId="7D15C17F" w14:textId="77777777" w:rsidR="00467D91" w:rsidRPr="00192D3E" w:rsidRDefault="00467D91" w:rsidP="00467D91">
      <w:pPr>
        <w:spacing w:after="0" w:line="259" w:lineRule="auto"/>
        <w:ind w:left="0" w:right="-8" w:firstLine="0"/>
        <w:jc w:val="left"/>
        <w:rPr>
          <w:rFonts w:ascii="Arial" w:hAnsi="Arial" w:cs="Arial"/>
          <w:color w:val="auto"/>
        </w:rPr>
      </w:pPr>
    </w:p>
    <w:tbl>
      <w:tblPr>
        <w:tblStyle w:val="TableGrid"/>
        <w:tblW w:w="9193" w:type="dxa"/>
        <w:jc w:val="center"/>
        <w:tblInd w:w="0" w:type="dxa"/>
        <w:tblCellMar>
          <w:top w:w="6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4243"/>
        <w:gridCol w:w="1237"/>
        <w:gridCol w:w="1238"/>
        <w:gridCol w:w="1237"/>
        <w:gridCol w:w="1238"/>
      </w:tblGrid>
      <w:tr w:rsidR="00602321" w:rsidRPr="00192D3E" w14:paraId="5F91F6EE" w14:textId="77777777" w:rsidTr="00F3513B">
        <w:trPr>
          <w:trHeight w:val="465"/>
          <w:jc w:val="center"/>
        </w:trPr>
        <w:tc>
          <w:tcPr>
            <w:tcW w:w="4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6AD12E8" w14:textId="77777777" w:rsidR="00467D91" w:rsidRPr="00192D3E" w:rsidRDefault="00467D91" w:rsidP="00602321">
            <w:pPr>
              <w:spacing w:after="0" w:line="259" w:lineRule="auto"/>
              <w:ind w:left="0" w:right="-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b/>
                <w:color w:val="auto"/>
                <w:sz w:val="20"/>
                <w:szCs w:val="20"/>
              </w:rPr>
              <w:t>PODRUČJE PREVENTIVE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BB2C2A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hAnsi="Arial" w:cs="Arial"/>
                <w:color w:val="auto"/>
                <w:sz w:val="18"/>
                <w:szCs w:val="18"/>
              </w:rPr>
              <w:t xml:space="preserve">Vrlo niska spremnost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9A37F3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hAnsi="Arial" w:cs="Arial"/>
                <w:color w:val="auto"/>
                <w:sz w:val="18"/>
                <w:szCs w:val="18"/>
              </w:rPr>
              <w:t xml:space="preserve">Niska spremnost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614650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hAnsi="Arial" w:cs="Arial"/>
                <w:color w:val="auto"/>
                <w:sz w:val="18"/>
                <w:szCs w:val="18"/>
              </w:rPr>
              <w:t xml:space="preserve">Visoka spremnost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D32728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hAnsi="Arial" w:cs="Arial"/>
                <w:color w:val="auto"/>
                <w:sz w:val="18"/>
                <w:szCs w:val="18"/>
              </w:rPr>
              <w:t xml:space="preserve">Vrlo visoka spremnost </w:t>
            </w:r>
          </w:p>
        </w:tc>
      </w:tr>
      <w:tr w:rsidR="00602321" w:rsidRPr="00192D3E" w14:paraId="4C054316" w14:textId="77777777" w:rsidTr="00F3513B">
        <w:trPr>
          <w:trHeight w:val="235"/>
          <w:jc w:val="center"/>
        </w:trPr>
        <w:tc>
          <w:tcPr>
            <w:tcW w:w="4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DBAFAA6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92EAB9E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E7A82DF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hAnsi="Arial" w:cs="Arial"/>
                <w:color w:val="auto"/>
                <w:sz w:val="18"/>
                <w:szCs w:val="18"/>
              </w:rPr>
              <w:t xml:space="preserve">3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CFB80E0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hAnsi="Arial" w:cs="Arial"/>
                <w:color w:val="auto"/>
                <w:sz w:val="18"/>
                <w:szCs w:val="18"/>
              </w:rPr>
              <w:t xml:space="preserve">2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78BDF5F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hAnsi="Arial" w:cs="Arial"/>
                <w:color w:val="auto"/>
                <w:sz w:val="18"/>
                <w:szCs w:val="18"/>
              </w:rPr>
              <w:t xml:space="preserve">1 </w:t>
            </w:r>
          </w:p>
        </w:tc>
      </w:tr>
      <w:tr w:rsidR="00602321" w:rsidRPr="00192D3E" w14:paraId="54E90156" w14:textId="77777777" w:rsidTr="00F3513B">
        <w:trPr>
          <w:trHeight w:val="46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7B56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Usvojenost strategija, normativne uređenosti te izrađenost procjena i planova od značaja za sustav civilne zaštite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4BA3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8B4E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DB2B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E46E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602321" w:rsidRPr="00192D3E" w14:paraId="5C4A59DB" w14:textId="77777777" w:rsidTr="00F3513B">
        <w:trPr>
          <w:trHeight w:val="46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34FC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Sustavi ranog upozoravanja i suradnja sa susjednim jedinicama lokalne i područne (regionalne) samouprave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5AE0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071C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9ECE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124F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602321" w:rsidRPr="00192D3E" w14:paraId="209CE332" w14:textId="77777777" w:rsidTr="00F3513B">
        <w:trPr>
          <w:trHeight w:val="46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1BD3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Stanje svijesti pojedinaca, pripadnika ranjivih skupina, upravljačkih i odgovornih tijela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2B66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8EF2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97CE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9506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</w:tr>
      <w:tr w:rsidR="00602321" w:rsidRPr="00192D3E" w14:paraId="26EBD637" w14:textId="77777777" w:rsidTr="00F3513B">
        <w:trPr>
          <w:trHeight w:val="46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AABD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Ocjena stanja prostornog planiranja, izrade prostornih i urbanističkih planova razvoja, planskog korištenja zemljišta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E9A1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9E95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6C7B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86EC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602321" w:rsidRPr="00192D3E" w14:paraId="7D2503EF" w14:textId="77777777" w:rsidTr="00F3513B">
        <w:trPr>
          <w:trHeight w:val="46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C496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Ocjena fiskalne situacije i njezine perspektive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88B4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55E7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6A11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DE47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602321" w:rsidRPr="00192D3E" w14:paraId="53E87919" w14:textId="77777777" w:rsidTr="00F3513B">
        <w:trPr>
          <w:trHeight w:val="46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E63B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Baze podataka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2966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D7DD" w14:textId="77777777" w:rsidR="00467D91" w:rsidRPr="00192D3E" w:rsidRDefault="00467D91" w:rsidP="00602321">
            <w:pPr>
              <w:spacing w:after="0" w:line="240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0C3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ACC3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602321" w:rsidRPr="00192D3E" w14:paraId="22842AC2" w14:textId="77777777" w:rsidTr="00F3513B">
        <w:trPr>
          <w:trHeight w:val="447"/>
          <w:jc w:val="center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87AA022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b/>
                <w:color w:val="auto"/>
                <w:sz w:val="20"/>
                <w:szCs w:val="20"/>
              </w:rPr>
              <w:t>Područje preventive - ZBIRNO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35DE8FB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4BFBA9A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A66827B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9A88F0A" w14:textId="77777777" w:rsidR="00467D91" w:rsidRPr="00192D3E" w:rsidRDefault="00467D91" w:rsidP="00602321">
            <w:pPr>
              <w:spacing w:after="0" w:line="259" w:lineRule="auto"/>
              <w:ind w:left="0" w:right="-8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36909D3" w14:textId="77777777" w:rsidR="00602321" w:rsidRPr="00192D3E" w:rsidRDefault="00602321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14:paraId="2FAACA15" w14:textId="77777777" w:rsidR="00602321" w:rsidRPr="00192D3E" w:rsidRDefault="007F5835" w:rsidP="00602321">
      <w:pPr>
        <w:spacing w:after="0"/>
        <w:ind w:left="0" w:right="-8"/>
        <w:rPr>
          <w:rFonts w:ascii="Arial" w:hAnsi="Arial" w:cs="Arial"/>
          <w:color w:val="auto"/>
          <w:u w:val="single"/>
        </w:rPr>
      </w:pPr>
      <w:r w:rsidRPr="00192D3E">
        <w:rPr>
          <w:rFonts w:ascii="Arial" w:hAnsi="Arial" w:cs="Arial"/>
          <w:color w:val="auto"/>
          <w:u w:val="single"/>
        </w:rPr>
        <w:t xml:space="preserve">Analiza na području reagiranja </w:t>
      </w:r>
    </w:p>
    <w:p w14:paraId="461746B8" w14:textId="77777777" w:rsidR="00602321" w:rsidRPr="00192D3E" w:rsidRDefault="00602321" w:rsidP="00602321">
      <w:pPr>
        <w:spacing w:after="0"/>
        <w:ind w:left="0" w:right="-8"/>
        <w:rPr>
          <w:rFonts w:ascii="Arial" w:hAnsi="Arial" w:cs="Arial"/>
          <w:color w:val="auto"/>
        </w:rPr>
      </w:pPr>
    </w:p>
    <w:p w14:paraId="0600D870" w14:textId="77777777" w:rsidR="00602321" w:rsidRPr="00192D3E" w:rsidRDefault="00602321" w:rsidP="00602321">
      <w:pPr>
        <w:spacing w:after="0"/>
        <w:ind w:left="0" w:right="-8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Analiza na području </w:t>
      </w:r>
      <w:r w:rsidRPr="00192D3E">
        <w:rPr>
          <w:rFonts w:ascii="Arial" w:hAnsi="Arial" w:cs="Arial"/>
          <w:b/>
          <w:color w:val="auto"/>
        </w:rPr>
        <w:t>reagiranja</w:t>
      </w:r>
      <w:r w:rsidRPr="00192D3E">
        <w:rPr>
          <w:rFonts w:ascii="Arial" w:hAnsi="Arial" w:cs="Arial"/>
          <w:color w:val="auto"/>
        </w:rPr>
        <w:t xml:space="preserve"> sastoji se od sljedećih elemenata </w:t>
      </w:r>
    </w:p>
    <w:p w14:paraId="55440A8E" w14:textId="77777777" w:rsidR="00602321" w:rsidRPr="00192D3E" w:rsidRDefault="0060232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t xml:space="preserve">Spremnost odgovornih i upravljačkih kapaciteta:  stupanj odgovornosti, osposobljenosti uvježbanosti </w:t>
      </w:r>
    </w:p>
    <w:p w14:paraId="2E55D2F0" w14:textId="77777777" w:rsidR="00602321" w:rsidRPr="00192D3E" w:rsidRDefault="0060232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t>Spremnost operativnih kapaciteta: stupanj popunjenosti ljudstvom, spremnosti zapovjednog osoblja, osposobljenosti ljudstva i zapovjednog osoblja, uvježbanosti, opremljenosti materijalnim sredstvima i opremom, vrijeme mobilizacijske spremnosti/operativne gotovosti, samodostatnost i logistička potpora</w:t>
      </w:r>
    </w:p>
    <w:p w14:paraId="2D8A0380" w14:textId="77777777" w:rsidR="00602321" w:rsidRPr="00192D3E" w:rsidRDefault="00602321" w:rsidP="000C7E3E">
      <w:pPr>
        <w:pStyle w:val="Odlomakpopisa"/>
        <w:numPr>
          <w:ilvl w:val="0"/>
          <w:numId w:val="27"/>
        </w:numPr>
        <w:spacing w:after="0" w:line="269" w:lineRule="auto"/>
        <w:ind w:left="426" w:right="-8"/>
        <w:contextualSpacing w:val="0"/>
        <w:jc w:val="left"/>
        <w:rPr>
          <w:rFonts w:ascii="Arial" w:hAnsi="Arial" w:cs="Arial"/>
        </w:rPr>
      </w:pPr>
      <w:r w:rsidRPr="00192D3E">
        <w:rPr>
          <w:rFonts w:ascii="Arial" w:hAnsi="Arial" w:cs="Arial"/>
        </w:rPr>
        <w:t>Stanje mobilnosti operativnih kapaciteta sustava civilne zaštite i stanja komunikacijskih kapaciteta:  transportna potpora, komunikacijski kapaciteti</w:t>
      </w:r>
    </w:p>
    <w:p w14:paraId="22B515D3" w14:textId="77777777" w:rsidR="00602321" w:rsidRPr="00192D3E" w:rsidRDefault="00602321" w:rsidP="00602321">
      <w:pPr>
        <w:spacing w:after="0"/>
        <w:ind w:left="0" w:right="-8"/>
        <w:rPr>
          <w:rFonts w:ascii="Arial" w:hAnsi="Arial" w:cs="Arial"/>
          <w:color w:val="auto"/>
        </w:rPr>
      </w:pPr>
    </w:p>
    <w:p w14:paraId="18130EB4" w14:textId="77777777" w:rsidR="000C7E3E" w:rsidRPr="00192D3E" w:rsidRDefault="000C7E3E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br w:type="page"/>
      </w:r>
    </w:p>
    <w:p w14:paraId="2E27DB12" w14:textId="77777777" w:rsidR="00602321" w:rsidRPr="00192D3E" w:rsidRDefault="00602321" w:rsidP="00602321">
      <w:pPr>
        <w:spacing w:after="0"/>
        <w:ind w:left="0" w:right="-8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lastRenderedPageBreak/>
        <w:t xml:space="preserve">Analiza sustava na području reagiranja izrađuje se za svaki rizik obrađen u procjeni rizika. </w:t>
      </w:r>
    </w:p>
    <w:p w14:paraId="4A0C068C" w14:textId="77777777" w:rsidR="00602321" w:rsidRPr="00192D3E" w:rsidRDefault="00602321" w:rsidP="00602321">
      <w:pPr>
        <w:spacing w:after="0" w:line="259" w:lineRule="auto"/>
        <w:ind w:left="0" w:right="-8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1186"/>
        <w:gridCol w:w="1156"/>
        <w:gridCol w:w="1156"/>
        <w:gridCol w:w="1218"/>
      </w:tblGrid>
      <w:tr w:rsidR="00602321" w:rsidRPr="00192D3E" w14:paraId="6F6AAB18" w14:textId="77777777" w:rsidTr="00F3513B">
        <w:trPr>
          <w:trHeight w:val="428"/>
          <w:tblHeader/>
          <w:jc w:val="center"/>
        </w:trPr>
        <w:tc>
          <w:tcPr>
            <w:tcW w:w="4631" w:type="dxa"/>
            <w:vMerge w:val="restart"/>
            <w:shd w:val="clear" w:color="auto" w:fill="D9D9D9" w:themeFill="background1" w:themeFillShade="D9"/>
            <w:vAlign w:val="center"/>
          </w:tcPr>
          <w:p w14:paraId="4A640DDD" w14:textId="77777777" w:rsidR="00602321" w:rsidRPr="00192D3E" w:rsidRDefault="00602321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PODRUČJE REAGIRANJA </w:t>
            </w:r>
          </w:p>
        </w:tc>
        <w:tc>
          <w:tcPr>
            <w:tcW w:w="1186" w:type="dxa"/>
            <w:shd w:val="clear" w:color="auto" w:fill="FF0000"/>
            <w:vAlign w:val="center"/>
          </w:tcPr>
          <w:p w14:paraId="7B74AB6D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eastAsia="Calibri" w:hAnsi="Arial" w:cs="Arial"/>
                <w:color w:val="auto"/>
                <w:sz w:val="18"/>
                <w:szCs w:val="18"/>
              </w:rPr>
              <w:t>Vrlo niska spremnost</w:t>
            </w:r>
          </w:p>
        </w:tc>
        <w:tc>
          <w:tcPr>
            <w:tcW w:w="1156" w:type="dxa"/>
            <w:shd w:val="clear" w:color="auto" w:fill="FFC000"/>
            <w:vAlign w:val="center"/>
          </w:tcPr>
          <w:p w14:paraId="45E17420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Niska </w:t>
            </w:r>
          </w:p>
          <w:p w14:paraId="7530CF75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eastAsia="Calibri" w:hAnsi="Arial" w:cs="Arial"/>
                <w:color w:val="auto"/>
                <w:sz w:val="18"/>
                <w:szCs w:val="18"/>
              </w:rPr>
              <w:t>spremnost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6C93A18E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eastAsia="Calibri" w:hAnsi="Arial" w:cs="Arial"/>
                <w:color w:val="auto"/>
                <w:sz w:val="18"/>
                <w:szCs w:val="18"/>
              </w:rPr>
              <w:t xml:space="preserve">Visoka </w:t>
            </w:r>
          </w:p>
          <w:p w14:paraId="76A9ADB5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eastAsia="Calibri" w:hAnsi="Arial" w:cs="Arial"/>
                <w:color w:val="auto"/>
                <w:sz w:val="18"/>
                <w:szCs w:val="18"/>
              </w:rPr>
              <w:t>spremnost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14:paraId="6679F2F6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  <w:r w:rsidRPr="00192D3E">
              <w:rPr>
                <w:rFonts w:ascii="Arial" w:eastAsia="Calibri" w:hAnsi="Arial" w:cs="Arial"/>
                <w:color w:val="auto"/>
                <w:sz w:val="18"/>
                <w:szCs w:val="18"/>
              </w:rPr>
              <w:t>Vrlo visoka spremnost</w:t>
            </w:r>
          </w:p>
        </w:tc>
      </w:tr>
      <w:tr w:rsidR="00602321" w:rsidRPr="00192D3E" w14:paraId="30B5998D" w14:textId="77777777" w:rsidTr="00F3513B">
        <w:trPr>
          <w:trHeight w:val="335"/>
          <w:tblHeader/>
          <w:jc w:val="center"/>
        </w:trPr>
        <w:tc>
          <w:tcPr>
            <w:tcW w:w="4631" w:type="dxa"/>
            <w:vMerge/>
            <w:shd w:val="clear" w:color="auto" w:fill="D9D9D9" w:themeFill="background1" w:themeFillShade="D9"/>
            <w:vAlign w:val="center"/>
          </w:tcPr>
          <w:p w14:paraId="6A32AEDA" w14:textId="77777777" w:rsidR="00602321" w:rsidRPr="00192D3E" w:rsidRDefault="00602321" w:rsidP="00602321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356ADA35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5F41E424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7DDA1E74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33CF3F21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02321" w:rsidRPr="00192D3E" w14:paraId="44BC2F15" w14:textId="77777777" w:rsidTr="00F3513B">
        <w:trPr>
          <w:trHeight w:val="528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41D0716B" w14:textId="77777777" w:rsidR="00602321" w:rsidRPr="00192D3E" w:rsidRDefault="00F0641E" w:rsidP="00602321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</w:rPr>
            </w:pPr>
            <w:r w:rsidRPr="00192D3E">
              <w:rPr>
                <w:rFonts w:ascii="Arial" w:eastAsia="Calibri" w:hAnsi="Arial" w:cs="Arial"/>
                <w:color w:val="auto"/>
              </w:rPr>
              <w:t>EPIDEMIJE I PANDEMIJE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49BDC60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1A624C28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81068FB" w14:textId="77777777" w:rsidR="00602321" w:rsidRPr="00192D3E" w:rsidRDefault="00F0641E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89845D8" w14:textId="77777777" w:rsidR="00602321" w:rsidRPr="00192D3E" w:rsidRDefault="00602321" w:rsidP="00602321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b/>
                <w:color w:val="auto"/>
                <w:szCs w:val="24"/>
              </w:rPr>
            </w:pPr>
          </w:p>
        </w:tc>
      </w:tr>
      <w:tr w:rsidR="00F0641E" w:rsidRPr="00192D3E" w14:paraId="5FE3A755" w14:textId="77777777" w:rsidTr="00F3513B">
        <w:trPr>
          <w:trHeight w:val="528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02671AA4" w14:textId="77777777" w:rsidR="00F0641E" w:rsidRPr="00192D3E" w:rsidRDefault="00F0641E" w:rsidP="00F0641E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</w:rPr>
            </w:pPr>
            <w:r w:rsidRPr="00192D3E">
              <w:rPr>
                <w:rFonts w:ascii="Arial" w:eastAsia="Calibri" w:hAnsi="Arial" w:cs="Arial"/>
                <w:color w:val="auto"/>
              </w:rPr>
              <w:t>EKSTREMNE TEMPERATURE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875A92B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4E7BB2D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2904950D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b/>
                <w:color w:val="auto"/>
                <w:szCs w:val="24"/>
              </w:rPr>
            </w:pPr>
            <w:r w:rsidRPr="00192D3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FD6D62F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b/>
                <w:color w:val="auto"/>
                <w:szCs w:val="24"/>
              </w:rPr>
            </w:pPr>
          </w:p>
        </w:tc>
      </w:tr>
      <w:tr w:rsidR="00F0641E" w:rsidRPr="00192D3E" w14:paraId="76C65A35" w14:textId="77777777" w:rsidTr="008E3533">
        <w:trPr>
          <w:trHeight w:val="528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3B97550D" w14:textId="77777777" w:rsidR="00F0641E" w:rsidRPr="00192D3E" w:rsidRDefault="00F0641E" w:rsidP="00F0641E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</w:rPr>
            </w:pPr>
            <w:r w:rsidRPr="00192D3E">
              <w:rPr>
                <w:rFonts w:ascii="Arial" w:eastAsia="Calibri" w:hAnsi="Arial" w:cs="Arial"/>
                <w:color w:val="auto"/>
              </w:rPr>
              <w:t>INDUSTRIJSKE NESREĆE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7A6A026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E5AB623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90A1882" w14:textId="77777777" w:rsidR="00F0641E" w:rsidRPr="00192D3E" w:rsidRDefault="008E3533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35B0B1F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</w:tr>
      <w:tr w:rsidR="00F0641E" w:rsidRPr="00192D3E" w14:paraId="01F9C62C" w14:textId="77777777" w:rsidTr="00F3513B">
        <w:trPr>
          <w:trHeight w:val="528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327F9B11" w14:textId="77777777" w:rsidR="00F0641E" w:rsidRPr="00192D3E" w:rsidRDefault="00F0641E" w:rsidP="00F0641E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</w:rPr>
            </w:pPr>
            <w:r w:rsidRPr="00192D3E">
              <w:rPr>
                <w:rFonts w:ascii="Arial" w:eastAsia="Calibri" w:hAnsi="Arial" w:cs="Arial"/>
                <w:color w:val="auto"/>
              </w:rPr>
              <w:t>POPLAVE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46C9FBC" w14:textId="77777777" w:rsidR="00F0641E" w:rsidRPr="00192D3E" w:rsidRDefault="00F0641E" w:rsidP="00F0641E">
            <w:pPr>
              <w:spacing w:after="0" w:line="240" w:lineRule="auto"/>
              <w:ind w:left="0" w:right="-8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638D0DB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CB12811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35AEB17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X</w:t>
            </w:r>
          </w:p>
        </w:tc>
      </w:tr>
      <w:tr w:rsidR="00F0641E" w:rsidRPr="00192D3E" w14:paraId="5362E8C2" w14:textId="77777777" w:rsidTr="00F3513B">
        <w:trPr>
          <w:trHeight w:val="528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6634405A" w14:textId="77777777" w:rsidR="00F0641E" w:rsidRPr="00192D3E" w:rsidRDefault="00F0641E" w:rsidP="00F0641E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</w:rPr>
            </w:pPr>
            <w:r w:rsidRPr="00192D3E">
              <w:rPr>
                <w:rFonts w:ascii="Arial" w:eastAsia="Calibri" w:hAnsi="Arial" w:cs="Arial"/>
                <w:color w:val="auto"/>
              </w:rPr>
              <w:t>POTRES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D95A9A4" w14:textId="77777777" w:rsidR="00F0641E" w:rsidRPr="00192D3E" w:rsidRDefault="00F0641E" w:rsidP="00F0641E">
            <w:pPr>
              <w:spacing w:after="0" w:line="240" w:lineRule="auto"/>
              <w:ind w:left="0" w:right="-8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199ED77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937D5DB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E14147E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</w:tr>
      <w:tr w:rsidR="00F0641E" w:rsidRPr="00192D3E" w14:paraId="050B5F37" w14:textId="77777777" w:rsidTr="00F3513B">
        <w:trPr>
          <w:trHeight w:val="528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14884328" w14:textId="77777777" w:rsidR="00F0641E" w:rsidRPr="00192D3E" w:rsidRDefault="00F0641E" w:rsidP="00F0641E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color w:val="auto"/>
              </w:rPr>
              <w:t>POŽAR OTVORENOG PROSTORA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A84FF7E" w14:textId="77777777" w:rsidR="00F0641E" w:rsidRPr="00192D3E" w:rsidRDefault="00F0641E" w:rsidP="00F0641E">
            <w:pPr>
              <w:spacing w:after="0" w:line="240" w:lineRule="auto"/>
              <w:ind w:left="0" w:right="-8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6B4A53D2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1D7E9155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B9A2F0A" w14:textId="77777777" w:rsidR="00F0641E" w:rsidRPr="00192D3E" w:rsidRDefault="00F0641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X</w:t>
            </w:r>
          </w:p>
        </w:tc>
      </w:tr>
      <w:tr w:rsidR="0049536E" w:rsidRPr="00192D3E" w14:paraId="1972F5DF" w14:textId="77777777" w:rsidTr="00F3513B">
        <w:trPr>
          <w:trHeight w:val="528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2CEF087D" w14:textId="77777777" w:rsidR="0049536E" w:rsidRPr="0049536E" w:rsidRDefault="0049536E" w:rsidP="0049536E">
            <w:pPr>
              <w:spacing w:after="0" w:line="240" w:lineRule="auto"/>
              <w:ind w:left="0" w:right="-8"/>
              <w:jc w:val="left"/>
              <w:rPr>
                <w:rFonts w:ascii="Arial" w:hAnsi="Arial" w:cs="Arial"/>
                <w:color w:val="auto"/>
              </w:rPr>
            </w:pPr>
            <w:r w:rsidRPr="0049536E">
              <w:rPr>
                <w:rFonts w:ascii="Arial" w:hAnsi="Arial" w:cs="Arial"/>
                <w:color w:val="auto"/>
              </w:rPr>
              <w:t xml:space="preserve">VJETAR (KRETANJE ZRAČNIH </w:t>
            </w:r>
          </w:p>
          <w:p w14:paraId="1923B76F" w14:textId="692567AB" w:rsidR="0049536E" w:rsidRPr="0049536E" w:rsidRDefault="0049536E" w:rsidP="0049536E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</w:rPr>
            </w:pPr>
            <w:r w:rsidRPr="0049536E">
              <w:rPr>
                <w:rFonts w:ascii="Arial" w:hAnsi="Arial" w:cs="Arial"/>
                <w:color w:val="auto"/>
              </w:rPr>
              <w:t>MASA OPĆENITO)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A40EEA0" w14:textId="77777777" w:rsidR="0049536E" w:rsidRPr="00192D3E" w:rsidRDefault="0049536E" w:rsidP="00F0641E">
            <w:pPr>
              <w:spacing w:after="0" w:line="240" w:lineRule="auto"/>
              <w:ind w:left="0" w:right="-8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80F26AB" w14:textId="77777777" w:rsidR="0049536E" w:rsidRPr="00192D3E" w:rsidRDefault="0049536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784B7750" w14:textId="777A4271" w:rsidR="0049536E" w:rsidRPr="00192D3E" w:rsidRDefault="0049536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22D2862" w14:textId="77777777" w:rsidR="0049536E" w:rsidRPr="00192D3E" w:rsidRDefault="0049536E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F3513B" w:rsidRPr="00192D3E" w14:paraId="1F9714BA" w14:textId="77777777" w:rsidTr="0049536E">
        <w:trPr>
          <w:trHeight w:val="528"/>
          <w:jc w:val="center"/>
        </w:trPr>
        <w:tc>
          <w:tcPr>
            <w:tcW w:w="4631" w:type="dxa"/>
            <w:shd w:val="clear" w:color="auto" w:fill="D9D9D9" w:themeFill="background1" w:themeFillShade="D9"/>
            <w:vAlign w:val="center"/>
          </w:tcPr>
          <w:p w14:paraId="20506686" w14:textId="77777777" w:rsidR="00F3513B" w:rsidRPr="00192D3E" w:rsidRDefault="00F3513B" w:rsidP="00F0641E">
            <w:pPr>
              <w:spacing w:after="0" w:line="240" w:lineRule="auto"/>
              <w:ind w:left="0" w:right="-8"/>
              <w:jc w:val="left"/>
              <w:rPr>
                <w:rFonts w:ascii="Arial" w:eastAsia="Calibri" w:hAnsi="Arial" w:cs="Arial"/>
                <w:color w:val="auto"/>
              </w:rPr>
            </w:pPr>
            <w:r w:rsidRPr="00192D3E">
              <w:rPr>
                <w:rFonts w:ascii="Arial" w:hAnsi="Arial" w:cs="Arial"/>
                <w:b/>
                <w:color w:val="auto"/>
                <w:sz w:val="20"/>
                <w:szCs w:val="20"/>
              </w:rPr>
              <w:t>Područje reagiranja</w:t>
            </w:r>
            <w:r w:rsidRPr="00192D3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192D3E">
              <w:rPr>
                <w:rFonts w:ascii="Arial" w:hAnsi="Arial" w:cs="Arial"/>
                <w:b/>
                <w:color w:val="auto"/>
                <w:sz w:val="20"/>
                <w:szCs w:val="20"/>
              </w:rPr>
              <w:t>- ZBIRNO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4779D63B" w14:textId="77777777" w:rsidR="00F3513B" w:rsidRPr="00192D3E" w:rsidRDefault="00F3513B" w:rsidP="00F0641E">
            <w:pPr>
              <w:spacing w:after="0" w:line="240" w:lineRule="auto"/>
              <w:ind w:left="0" w:right="-8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81C6E13" w14:textId="77777777" w:rsidR="00F3513B" w:rsidRPr="00192D3E" w:rsidRDefault="00F3513B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FFFF00"/>
            <w:vAlign w:val="center"/>
          </w:tcPr>
          <w:p w14:paraId="65B7A42B" w14:textId="77777777" w:rsidR="00F3513B" w:rsidRPr="0049536E" w:rsidRDefault="00F3513B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121FA95" w14:textId="77777777" w:rsidR="00F3513B" w:rsidRPr="00192D3E" w:rsidRDefault="00F3513B" w:rsidP="00F0641E">
            <w:pPr>
              <w:spacing w:after="0" w:line="240" w:lineRule="auto"/>
              <w:ind w:left="0" w:right="-8"/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14:paraId="0202DAF2" w14:textId="77777777" w:rsidR="00E21FAA" w:rsidRPr="00192D3E" w:rsidRDefault="00E21FAA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</w:rPr>
      </w:pPr>
    </w:p>
    <w:p w14:paraId="4296324E" w14:textId="77777777" w:rsidR="00602321" w:rsidRPr="00192D3E" w:rsidRDefault="00602321" w:rsidP="00602321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u w:val="single"/>
        </w:rPr>
      </w:pPr>
      <w:r w:rsidRPr="00192D3E">
        <w:rPr>
          <w:rFonts w:ascii="Arial" w:hAnsi="Arial" w:cs="Arial"/>
          <w:color w:val="auto"/>
          <w:u w:val="single"/>
        </w:rPr>
        <w:t xml:space="preserve">ZBIRNA ANALIZA </w:t>
      </w:r>
      <w:r w:rsidR="00A26B84" w:rsidRPr="00192D3E">
        <w:rPr>
          <w:rFonts w:ascii="Arial" w:hAnsi="Arial" w:cs="Arial"/>
          <w:color w:val="auto"/>
          <w:u w:val="single"/>
        </w:rPr>
        <w:t xml:space="preserve">SPREMNOSTI </w:t>
      </w:r>
      <w:r w:rsidRPr="00192D3E">
        <w:rPr>
          <w:rFonts w:ascii="Arial" w:hAnsi="Arial" w:cs="Arial"/>
          <w:color w:val="auto"/>
          <w:u w:val="single"/>
        </w:rPr>
        <w:t xml:space="preserve">SUSTAVA </w:t>
      </w:r>
      <w:r w:rsidR="00A26B84" w:rsidRPr="00192D3E">
        <w:rPr>
          <w:rFonts w:ascii="Arial" w:hAnsi="Arial" w:cs="Arial"/>
          <w:color w:val="auto"/>
          <w:u w:val="single"/>
        </w:rPr>
        <w:t>CZ</w:t>
      </w:r>
    </w:p>
    <w:tbl>
      <w:tblPr>
        <w:tblW w:w="9394" w:type="dxa"/>
        <w:jc w:val="center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  <w:gridCol w:w="1321"/>
        <w:gridCol w:w="1322"/>
        <w:gridCol w:w="1322"/>
        <w:gridCol w:w="1322"/>
      </w:tblGrid>
      <w:tr w:rsidR="00602321" w:rsidRPr="00192D3E" w14:paraId="0899EBAD" w14:textId="77777777" w:rsidTr="0022151A">
        <w:trPr>
          <w:trHeight w:val="322"/>
          <w:jc w:val="center"/>
        </w:trPr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14C39E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>SUSTAV CIVILNE ZAŠTITE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A13062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Vrlo niska spremnost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C9EAFB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Niska spremnost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486EAE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Visoka spremnost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CAFEB2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 xml:space="preserve">Vrlo visoka spremnost </w:t>
            </w:r>
          </w:p>
        </w:tc>
      </w:tr>
      <w:tr w:rsidR="00602321" w:rsidRPr="00192D3E" w14:paraId="3C6ABDE5" w14:textId="77777777" w:rsidTr="0022151A">
        <w:trPr>
          <w:trHeight w:val="320"/>
          <w:jc w:val="center"/>
        </w:trPr>
        <w:tc>
          <w:tcPr>
            <w:tcW w:w="4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CD0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E3F4D8B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D8EC05D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7674CB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36B74C0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2D3E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602321" w:rsidRPr="00192D3E" w14:paraId="3874C641" w14:textId="77777777" w:rsidTr="0022151A">
        <w:trPr>
          <w:trHeight w:val="626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603D35B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192D3E">
              <w:rPr>
                <w:rFonts w:ascii="Arial" w:hAnsi="Arial" w:cs="Arial"/>
                <w:b/>
                <w:color w:val="auto"/>
              </w:rPr>
              <w:t xml:space="preserve">Područje preventive - ZBIRNO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29BE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92D3E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3624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92D3E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CDEE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0EE8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602321" w:rsidRPr="00192D3E" w14:paraId="6BB0B7A1" w14:textId="77777777" w:rsidTr="0022151A">
        <w:trPr>
          <w:trHeight w:val="626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2E67BB5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192D3E">
              <w:rPr>
                <w:rFonts w:ascii="Arial" w:hAnsi="Arial" w:cs="Arial"/>
                <w:b/>
                <w:color w:val="auto"/>
              </w:rPr>
              <w:t xml:space="preserve">Područje reagiranja - ZBIRNO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D5A1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92D3E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332B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92D3E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BC81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906F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602321" w:rsidRPr="00192D3E" w14:paraId="26E1BE3B" w14:textId="77777777" w:rsidTr="0049536E">
        <w:trPr>
          <w:trHeight w:val="628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5819C5D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192D3E">
              <w:rPr>
                <w:rFonts w:ascii="Arial" w:hAnsi="Arial" w:cs="Arial"/>
                <w:b/>
                <w:color w:val="auto"/>
              </w:rPr>
              <w:t>SUSTAV CIVILNE ZAŠTITE - ZBIRNO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5885D0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92D3E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1230F0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  <w:r w:rsidRPr="00192D3E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EC3FC1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92D3E">
              <w:rPr>
                <w:rFonts w:ascii="Arial" w:hAnsi="Arial" w:cs="Arial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5569D6A" w14:textId="77777777" w:rsidR="00602321" w:rsidRPr="00192D3E" w:rsidRDefault="00602321" w:rsidP="00F3513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14:paraId="3D4BA54A" w14:textId="77777777" w:rsidR="00467D91" w:rsidRPr="00192D3E" w:rsidRDefault="00467D91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color w:val="auto"/>
        </w:rPr>
      </w:pPr>
    </w:p>
    <w:p w14:paraId="1A10E924" w14:textId="77777777" w:rsidR="00E21FAA" w:rsidRPr="00192D3E" w:rsidRDefault="00E35776" w:rsidP="00371919">
      <w:pPr>
        <w:pStyle w:val="Naslov1"/>
        <w:shd w:val="clear" w:color="auto" w:fill="FFFFFF" w:themeFill="background1"/>
        <w:tabs>
          <w:tab w:val="center" w:pos="1575"/>
        </w:tabs>
        <w:spacing w:after="0" w:line="240" w:lineRule="auto"/>
        <w:ind w:left="-15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15CCDB14" w14:textId="77777777" w:rsidR="00A26B84" w:rsidRPr="00192D3E" w:rsidRDefault="00A26B84" w:rsidP="00A26B84">
      <w:pPr>
        <w:pStyle w:val="Naslov1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I</w:t>
      </w:r>
      <w:r w:rsidR="00CA52B0" w:rsidRPr="00192D3E">
        <w:rPr>
          <w:rFonts w:ascii="Arial" w:hAnsi="Arial" w:cs="Arial"/>
          <w:color w:val="auto"/>
        </w:rPr>
        <w:t>I</w:t>
      </w:r>
      <w:r w:rsidRPr="00192D3E">
        <w:rPr>
          <w:rFonts w:ascii="Arial" w:hAnsi="Arial" w:cs="Arial"/>
          <w:color w:val="auto"/>
        </w:rPr>
        <w:t xml:space="preserve">I. </w:t>
      </w:r>
      <w:r w:rsidR="0022151A" w:rsidRPr="00192D3E">
        <w:rPr>
          <w:rFonts w:ascii="Arial" w:hAnsi="Arial" w:cs="Arial"/>
          <w:color w:val="auto"/>
        </w:rPr>
        <w:t xml:space="preserve">PRIORITETI U RAZVOJU </w:t>
      </w:r>
      <w:r w:rsidRPr="00192D3E">
        <w:rPr>
          <w:rFonts w:ascii="Arial" w:hAnsi="Arial" w:cs="Arial"/>
          <w:color w:val="auto"/>
        </w:rPr>
        <w:t xml:space="preserve">SUSTAVA CZ </w:t>
      </w:r>
    </w:p>
    <w:p w14:paraId="6EFD4F4D" w14:textId="77777777" w:rsidR="000C7E3E" w:rsidRPr="00192D3E" w:rsidRDefault="000C7E3E" w:rsidP="00ED2B97">
      <w:pPr>
        <w:shd w:val="clear" w:color="auto" w:fill="FFFFFF" w:themeFill="background1"/>
        <w:spacing w:before="240" w:line="240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Temeljem </w:t>
      </w:r>
      <w:r w:rsidR="00ED2B97" w:rsidRPr="00192D3E">
        <w:rPr>
          <w:rFonts w:ascii="Arial" w:hAnsi="Arial" w:cs="Arial"/>
          <w:color w:val="auto"/>
        </w:rPr>
        <w:t xml:space="preserve">ocjene stanja i planiranog stupnja </w:t>
      </w:r>
      <w:r w:rsidRPr="00192D3E">
        <w:rPr>
          <w:rFonts w:ascii="Arial" w:hAnsi="Arial" w:cs="Arial"/>
          <w:color w:val="auto"/>
        </w:rPr>
        <w:t xml:space="preserve">operativne spremnosti na području preventive, kao i na području reagiranja </w:t>
      </w:r>
      <w:r w:rsidR="00ED2B97" w:rsidRPr="00192D3E">
        <w:rPr>
          <w:rFonts w:ascii="Arial" w:hAnsi="Arial" w:cs="Arial"/>
          <w:color w:val="auto"/>
        </w:rPr>
        <w:t xml:space="preserve">u velikim nesrećama i katastrofama, </w:t>
      </w:r>
      <w:r w:rsidRPr="00192D3E">
        <w:rPr>
          <w:rFonts w:ascii="Arial" w:hAnsi="Arial" w:cs="Arial"/>
          <w:color w:val="auto"/>
        </w:rPr>
        <w:t xml:space="preserve">određuju se prioriteti u razvoju sustava </w:t>
      </w:r>
      <w:r w:rsidR="00941D76" w:rsidRPr="00192D3E">
        <w:rPr>
          <w:rFonts w:ascii="Arial" w:hAnsi="Arial" w:cs="Arial"/>
          <w:color w:val="auto"/>
        </w:rPr>
        <w:t>CZ</w:t>
      </w:r>
      <w:r w:rsidRPr="00192D3E">
        <w:rPr>
          <w:rFonts w:ascii="Arial" w:hAnsi="Arial" w:cs="Arial"/>
          <w:color w:val="auto"/>
        </w:rPr>
        <w:t>:</w:t>
      </w:r>
    </w:p>
    <w:p w14:paraId="06D8304B" w14:textId="77777777" w:rsidR="000C7E3E" w:rsidRPr="00192D3E" w:rsidRDefault="000C7E3E" w:rsidP="000C7E3E">
      <w:pPr>
        <w:rPr>
          <w:rFonts w:ascii="Arial" w:hAnsi="Arial" w:cs="Arial"/>
          <w:color w:val="auto"/>
        </w:rPr>
      </w:pPr>
    </w:p>
    <w:p w14:paraId="2EC14F57" w14:textId="77777777" w:rsidR="00ED2B97" w:rsidRPr="00192D3E" w:rsidRDefault="00ED2B97" w:rsidP="0022151A">
      <w:pPr>
        <w:spacing w:line="259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1. Ažurirati temeljne planske dokumente: Procjenu rizika od velikih nesreća i Plan djelovanja civilne zaštite, u kojima razraditi postupanje s osobama s invaliditetom i rizičnim skupinama u slučaju potrebe njihove evakuacije, spašavanja i zbrinjavanja.</w:t>
      </w:r>
    </w:p>
    <w:p w14:paraId="490D88E2" w14:textId="77777777" w:rsidR="0022151A" w:rsidRPr="00192D3E" w:rsidRDefault="0022151A" w:rsidP="0022151A">
      <w:pPr>
        <w:pStyle w:val="StandardWeb"/>
        <w:shd w:val="clear" w:color="auto" w:fill="FFFFFF" w:themeFill="background1"/>
        <w:spacing w:before="0" w:beforeAutospacing="0" w:after="5" w:afterAutospacing="0"/>
        <w:jc w:val="both"/>
        <w:rPr>
          <w:rFonts w:ascii="Arial" w:hAnsi="Arial" w:cs="Arial"/>
          <w:sz w:val="22"/>
          <w:szCs w:val="22"/>
        </w:rPr>
      </w:pPr>
    </w:p>
    <w:p w14:paraId="27491C7F" w14:textId="77777777" w:rsidR="00353D05" w:rsidRPr="00192D3E" w:rsidRDefault="00ED2B97" w:rsidP="0022151A">
      <w:pPr>
        <w:pStyle w:val="StandardWeb"/>
        <w:shd w:val="clear" w:color="auto" w:fill="FFFFFF" w:themeFill="background1"/>
        <w:spacing w:before="0" w:beforeAutospacing="0" w:after="5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192D3E">
        <w:rPr>
          <w:rFonts w:ascii="Arial" w:hAnsi="Arial" w:cs="Arial"/>
          <w:sz w:val="22"/>
          <w:szCs w:val="22"/>
        </w:rPr>
        <w:t>2. Provesti postupak predlaganja, izbora i imenovanja povjer</w:t>
      </w:r>
      <w:r w:rsidR="00B2647D" w:rsidRPr="00192D3E">
        <w:rPr>
          <w:rFonts w:ascii="Arial" w:hAnsi="Arial" w:cs="Arial"/>
          <w:sz w:val="22"/>
          <w:szCs w:val="22"/>
        </w:rPr>
        <w:t>e</w:t>
      </w:r>
      <w:r w:rsidRPr="00192D3E">
        <w:rPr>
          <w:rFonts w:ascii="Arial" w:hAnsi="Arial" w:cs="Arial"/>
          <w:sz w:val="22"/>
          <w:szCs w:val="22"/>
        </w:rPr>
        <w:t>nika CZ i njihovih z</w:t>
      </w:r>
      <w:r w:rsidR="00353D05" w:rsidRPr="00192D3E">
        <w:rPr>
          <w:rFonts w:ascii="Arial" w:hAnsi="Arial" w:cs="Arial"/>
          <w:sz w:val="22"/>
          <w:szCs w:val="22"/>
        </w:rPr>
        <w:t>amjenika sukladno važećim propisima, a nakon toga provesti osposobljavanje i uvježbavanje za provođenje planiranih mjera u zaštiti i spašavanju stanovnika na području svoga djelovanja.</w:t>
      </w:r>
    </w:p>
    <w:p w14:paraId="3AD6F82C" w14:textId="77777777" w:rsidR="0022151A" w:rsidRPr="00192D3E" w:rsidRDefault="00ED2B97" w:rsidP="0022151A">
      <w:pPr>
        <w:spacing w:line="259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1B923046" w14:textId="5252BE94" w:rsidR="00603F2A" w:rsidRDefault="00353D05" w:rsidP="00D051D8">
      <w:pPr>
        <w:spacing w:line="259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3. Od pravnih osoba koje obavljaju djelatnost korištenjem opasnih tvari zatražiti da Općini dostave svoje procjene rizika i operativne planove, ako su ih prema važećim pravilnicima i uredbama dužne izraditi, kako bi se podaci uvrstili u Procjenu i Plan djelovanja CZ Općine Lekenik, a zatim i planirale vježbe reagiranja u slučaju nesreće s opasnim tvarima.</w:t>
      </w:r>
    </w:p>
    <w:p w14:paraId="63FB8720" w14:textId="19A2F4B3" w:rsidR="00353D05" w:rsidRPr="00192D3E" w:rsidRDefault="00353D05" w:rsidP="00D051D8">
      <w:pPr>
        <w:spacing w:line="259" w:lineRule="auto"/>
        <w:ind w:left="0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lastRenderedPageBreak/>
        <w:t xml:space="preserve">  </w:t>
      </w:r>
    </w:p>
    <w:p w14:paraId="7C9AA679" w14:textId="77777777" w:rsidR="00A122D6" w:rsidRPr="00192D3E" w:rsidRDefault="00A122D6" w:rsidP="0022151A">
      <w:pPr>
        <w:widowControl w:val="0"/>
        <w:spacing w:before="120" w:line="240" w:lineRule="auto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4. Planirati osiguravanje financijskih sredstava potrebnih za ostvarivanje prioritetnih razvojnih ciljeva, a sredstva se planiraju u okviru Godišnjeg plana razvoja sustava civilne zaštite s financijskim učincima za trogodišnje razdoblje.</w:t>
      </w:r>
    </w:p>
    <w:p w14:paraId="53F17D6C" w14:textId="77777777" w:rsidR="0022151A" w:rsidRPr="00192D3E" w:rsidRDefault="0022151A" w:rsidP="0022151A">
      <w:pPr>
        <w:widowControl w:val="0"/>
        <w:spacing w:line="240" w:lineRule="auto"/>
        <w:rPr>
          <w:rFonts w:ascii="Arial" w:hAnsi="Arial" w:cs="Arial"/>
          <w:color w:val="auto"/>
        </w:rPr>
      </w:pPr>
    </w:p>
    <w:p w14:paraId="72656FAC" w14:textId="77777777" w:rsidR="00D4572C" w:rsidRPr="00192D3E" w:rsidRDefault="00A122D6" w:rsidP="0022151A">
      <w:pPr>
        <w:widowControl w:val="0"/>
        <w:spacing w:before="120" w:line="240" w:lineRule="auto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5</w:t>
      </w:r>
      <w:r w:rsidR="00353D05" w:rsidRPr="00192D3E">
        <w:rPr>
          <w:rFonts w:ascii="Arial" w:hAnsi="Arial" w:cs="Arial"/>
          <w:color w:val="auto"/>
        </w:rPr>
        <w:t>.</w:t>
      </w:r>
      <w:r w:rsidR="00941D76" w:rsidRPr="00192D3E">
        <w:rPr>
          <w:rFonts w:ascii="Arial" w:hAnsi="Arial" w:cs="Arial"/>
          <w:color w:val="auto"/>
        </w:rPr>
        <w:t xml:space="preserve"> Kontinuirano, kroz godinu provoditi sve ostale preventivne mjere </w:t>
      </w:r>
      <w:r w:rsidR="00D4572C" w:rsidRPr="00192D3E">
        <w:rPr>
          <w:rFonts w:ascii="Arial" w:hAnsi="Arial" w:cs="Arial"/>
          <w:color w:val="auto"/>
        </w:rPr>
        <w:t>radi smanjenja rizika, prijetnji i opasnosti za život i zdravlje građana, materijalnih dobara i okoliša od svih vrsta prirodnih i tehničko-tehnoloških velikih nesreća i katastrofa:</w:t>
      </w:r>
    </w:p>
    <w:p w14:paraId="387A18B7" w14:textId="77777777" w:rsidR="00A122D6" w:rsidRPr="00192D3E" w:rsidRDefault="007B01E9" w:rsidP="008636BC">
      <w:pPr>
        <w:pStyle w:val="Odlomakpopisa"/>
        <w:widowControl w:val="0"/>
        <w:numPr>
          <w:ilvl w:val="0"/>
          <w:numId w:val="28"/>
        </w:numPr>
        <w:spacing w:before="120" w:after="0" w:line="240" w:lineRule="auto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primanje </w:t>
      </w:r>
      <w:r w:rsidR="00A122D6" w:rsidRPr="00192D3E">
        <w:rPr>
          <w:rFonts w:ascii="Arial" w:hAnsi="Arial" w:cs="Arial"/>
          <w:color w:val="auto"/>
        </w:rPr>
        <w:t>i postupanje po informacijama ranog upozoravanja,</w:t>
      </w:r>
      <w:r w:rsidR="00E00403" w:rsidRPr="00192D3E">
        <w:rPr>
          <w:rFonts w:ascii="Arial" w:hAnsi="Arial" w:cs="Arial"/>
          <w:color w:val="auto"/>
        </w:rPr>
        <w:t xml:space="preserve"> te periodična</w:t>
      </w:r>
      <w:r w:rsidR="00A122D6" w:rsidRPr="00192D3E">
        <w:rPr>
          <w:rFonts w:ascii="Arial" w:hAnsi="Arial" w:cs="Arial"/>
          <w:color w:val="auto"/>
        </w:rPr>
        <w:t xml:space="preserve"> provjera sustava uzbunjivanja</w:t>
      </w:r>
    </w:p>
    <w:p w14:paraId="3F12E871" w14:textId="77777777" w:rsidR="00A122D6" w:rsidRPr="00192D3E" w:rsidRDefault="00A122D6" w:rsidP="008636BC">
      <w:pPr>
        <w:pStyle w:val="Odlomakpopisa"/>
        <w:widowControl w:val="0"/>
        <w:numPr>
          <w:ilvl w:val="0"/>
          <w:numId w:val="28"/>
        </w:numPr>
        <w:spacing w:before="120" w:after="0" w:line="240" w:lineRule="auto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informiranje stanovnika o mogućim opasnostima </w:t>
      </w:r>
      <w:r w:rsidR="007B01E9" w:rsidRPr="00192D3E">
        <w:rPr>
          <w:rFonts w:ascii="Arial" w:hAnsi="Arial" w:cs="Arial"/>
          <w:color w:val="auto"/>
        </w:rPr>
        <w:t xml:space="preserve">i mjerama zaštite </w:t>
      </w:r>
      <w:r w:rsidRPr="00192D3E">
        <w:rPr>
          <w:rFonts w:ascii="Arial" w:hAnsi="Arial" w:cs="Arial"/>
          <w:color w:val="auto"/>
        </w:rPr>
        <w:t>od požara, poplava, elementarnih nepogoda</w:t>
      </w:r>
    </w:p>
    <w:p w14:paraId="536C0739" w14:textId="77777777" w:rsidR="00A122D6" w:rsidRPr="00192D3E" w:rsidRDefault="00A122D6" w:rsidP="008636BC">
      <w:pPr>
        <w:pStyle w:val="Odlomakpopisa"/>
        <w:widowControl w:val="0"/>
        <w:numPr>
          <w:ilvl w:val="0"/>
          <w:numId w:val="28"/>
        </w:numPr>
        <w:spacing w:before="120" w:after="0" w:line="240" w:lineRule="auto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jačanje spremnosti operativnih snaga civilne zaštite u postupanju prema ranjivim skupinama i osobama s invaliditetom</w:t>
      </w:r>
    </w:p>
    <w:p w14:paraId="725DFD2E" w14:textId="77777777" w:rsidR="00E00403" w:rsidRPr="00192D3E" w:rsidRDefault="00B2647D" w:rsidP="008636BC">
      <w:pPr>
        <w:pStyle w:val="Odlomakpopisa"/>
        <w:widowControl w:val="0"/>
        <w:numPr>
          <w:ilvl w:val="0"/>
          <w:numId w:val="28"/>
        </w:numPr>
        <w:spacing w:before="120" w:after="0" w:line="240" w:lineRule="auto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jačanje aktivnosti sa </w:t>
      </w:r>
      <w:r w:rsidR="00E00403" w:rsidRPr="00192D3E">
        <w:rPr>
          <w:rFonts w:ascii="Arial" w:hAnsi="Arial" w:cs="Arial"/>
          <w:color w:val="auto"/>
        </w:rPr>
        <w:t>nadležni</w:t>
      </w:r>
      <w:r w:rsidRPr="00192D3E">
        <w:rPr>
          <w:rFonts w:ascii="Arial" w:hAnsi="Arial" w:cs="Arial"/>
          <w:color w:val="auto"/>
        </w:rPr>
        <w:t>m</w:t>
      </w:r>
      <w:r w:rsidR="00E00403" w:rsidRPr="00192D3E">
        <w:rPr>
          <w:rFonts w:ascii="Arial" w:hAnsi="Arial" w:cs="Arial"/>
          <w:color w:val="auto"/>
        </w:rPr>
        <w:t xml:space="preserve"> instituc</w:t>
      </w:r>
      <w:r w:rsidRPr="00192D3E">
        <w:rPr>
          <w:rFonts w:ascii="Arial" w:hAnsi="Arial" w:cs="Arial"/>
          <w:color w:val="auto"/>
        </w:rPr>
        <w:t>i</w:t>
      </w:r>
      <w:r w:rsidR="00E00403" w:rsidRPr="00192D3E">
        <w:rPr>
          <w:rFonts w:ascii="Arial" w:hAnsi="Arial" w:cs="Arial"/>
          <w:color w:val="auto"/>
        </w:rPr>
        <w:t>ja</w:t>
      </w:r>
      <w:r w:rsidRPr="00192D3E">
        <w:rPr>
          <w:rFonts w:ascii="Arial" w:hAnsi="Arial" w:cs="Arial"/>
          <w:color w:val="auto"/>
        </w:rPr>
        <w:t>ma</w:t>
      </w:r>
      <w:r w:rsidR="00E00403" w:rsidRPr="00192D3E">
        <w:rPr>
          <w:rFonts w:ascii="Arial" w:hAnsi="Arial" w:cs="Arial"/>
          <w:color w:val="auto"/>
        </w:rPr>
        <w:t xml:space="preserve"> za</w:t>
      </w:r>
      <w:r w:rsidRPr="00192D3E">
        <w:rPr>
          <w:rFonts w:ascii="Arial" w:hAnsi="Arial" w:cs="Arial"/>
          <w:color w:val="auto"/>
        </w:rPr>
        <w:t xml:space="preserve"> brži</w:t>
      </w:r>
      <w:r w:rsidR="00E00403" w:rsidRPr="00192D3E">
        <w:rPr>
          <w:rFonts w:ascii="Arial" w:hAnsi="Arial" w:cs="Arial"/>
          <w:color w:val="auto"/>
        </w:rPr>
        <w:t xml:space="preserve"> razvoj sustava obrane od poplava</w:t>
      </w:r>
    </w:p>
    <w:p w14:paraId="1AC6C7FF" w14:textId="77777777" w:rsidR="00A122D6" w:rsidRPr="00192D3E" w:rsidRDefault="00A122D6" w:rsidP="008636BC">
      <w:pPr>
        <w:pStyle w:val="Odlomakpopisa"/>
        <w:widowControl w:val="0"/>
        <w:numPr>
          <w:ilvl w:val="0"/>
          <w:numId w:val="28"/>
        </w:numPr>
        <w:spacing w:before="120" w:after="120" w:line="240" w:lineRule="auto"/>
        <w:ind w:left="714" w:right="0" w:hanging="357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dodatna potrebita </w:t>
      </w:r>
      <w:r w:rsidR="00E00403" w:rsidRPr="00192D3E">
        <w:rPr>
          <w:rFonts w:ascii="Arial" w:hAnsi="Arial" w:cs="Arial"/>
          <w:color w:val="auto"/>
        </w:rPr>
        <w:t>osposobljavanja, edukacije i uvježbavanje</w:t>
      </w:r>
      <w:r w:rsidRPr="00192D3E">
        <w:rPr>
          <w:rFonts w:ascii="Arial" w:hAnsi="Arial" w:cs="Arial"/>
          <w:color w:val="auto"/>
        </w:rPr>
        <w:t xml:space="preserve"> članova Stožera i pripadnika operativnih snaga CZ</w:t>
      </w:r>
      <w:r w:rsidR="00E00403" w:rsidRPr="00192D3E">
        <w:rPr>
          <w:rFonts w:ascii="Arial" w:hAnsi="Arial" w:cs="Arial"/>
          <w:color w:val="auto"/>
        </w:rPr>
        <w:t xml:space="preserve"> za provođenje mjera i aktivnosti kod nastanka velike nesreće ili katastrofe</w:t>
      </w:r>
    </w:p>
    <w:p w14:paraId="583F5127" w14:textId="4B6602BD" w:rsidR="00A122D6" w:rsidRPr="00192D3E" w:rsidRDefault="00E00403" w:rsidP="00CA52B0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Navedeni prioriteti se razrađuju u Smjernicama </w:t>
      </w:r>
      <w:r w:rsidR="00E0194A" w:rsidRPr="00192D3E">
        <w:rPr>
          <w:rFonts w:ascii="Arial" w:hAnsi="Arial" w:cs="Arial"/>
          <w:color w:val="auto"/>
        </w:rPr>
        <w:t>za organizaciju i razvoj sustava civilne zaštite</w:t>
      </w:r>
      <w:r w:rsidR="008636BC">
        <w:rPr>
          <w:rFonts w:ascii="Arial" w:hAnsi="Arial" w:cs="Arial"/>
          <w:color w:val="auto"/>
        </w:rPr>
        <w:t xml:space="preserve"> </w:t>
      </w:r>
      <w:r w:rsidR="00E0194A" w:rsidRPr="00192D3E">
        <w:rPr>
          <w:rFonts w:ascii="Arial" w:hAnsi="Arial" w:cs="Arial"/>
          <w:color w:val="auto"/>
        </w:rPr>
        <w:t>na području Općine Lekenik za razdoblje od 2023. do 2026.</w:t>
      </w:r>
    </w:p>
    <w:p w14:paraId="10191A97" w14:textId="77777777" w:rsidR="00A122D6" w:rsidRPr="00192D3E" w:rsidRDefault="00A122D6" w:rsidP="00A122D6">
      <w:pPr>
        <w:widowControl w:val="0"/>
        <w:spacing w:before="120" w:after="0" w:line="240" w:lineRule="auto"/>
        <w:rPr>
          <w:rFonts w:ascii="Arial" w:hAnsi="Arial" w:cs="Arial"/>
          <w:color w:val="auto"/>
        </w:rPr>
      </w:pPr>
    </w:p>
    <w:p w14:paraId="2E1DC908" w14:textId="77777777" w:rsidR="00E21FAA" w:rsidRPr="00192D3E" w:rsidRDefault="00E21FAA" w:rsidP="00371919">
      <w:pPr>
        <w:pStyle w:val="Naslov1"/>
        <w:shd w:val="clear" w:color="auto" w:fill="FFFFFF" w:themeFill="background1"/>
        <w:tabs>
          <w:tab w:val="center" w:pos="1575"/>
        </w:tabs>
        <w:spacing w:after="0" w:line="240" w:lineRule="auto"/>
        <w:ind w:left="-15" w:right="0" w:firstLine="0"/>
        <w:rPr>
          <w:rFonts w:ascii="Arial" w:hAnsi="Arial" w:cs="Arial"/>
          <w:color w:val="auto"/>
        </w:rPr>
      </w:pPr>
    </w:p>
    <w:p w14:paraId="47B5F7E5" w14:textId="77777777" w:rsidR="00B13287" w:rsidRPr="00192D3E" w:rsidRDefault="00CA52B0" w:rsidP="00371919">
      <w:pPr>
        <w:pStyle w:val="Naslov1"/>
        <w:shd w:val="clear" w:color="auto" w:fill="FFFFFF" w:themeFill="background1"/>
        <w:tabs>
          <w:tab w:val="center" w:pos="1575"/>
        </w:tabs>
        <w:spacing w:after="0" w:line="240" w:lineRule="auto"/>
        <w:ind w:left="-15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IV</w:t>
      </w:r>
      <w:r w:rsidR="00CA32BF" w:rsidRPr="00192D3E">
        <w:rPr>
          <w:rFonts w:ascii="Arial" w:hAnsi="Arial" w:cs="Arial"/>
          <w:color w:val="auto"/>
        </w:rPr>
        <w:t xml:space="preserve">. </w:t>
      </w:r>
      <w:r w:rsidRPr="00192D3E">
        <w:rPr>
          <w:rFonts w:ascii="Arial" w:hAnsi="Arial" w:cs="Arial"/>
          <w:color w:val="auto"/>
        </w:rPr>
        <w:t xml:space="preserve"> </w:t>
      </w:r>
      <w:r w:rsidR="00CA32BF" w:rsidRPr="00192D3E">
        <w:rPr>
          <w:rFonts w:ascii="Arial" w:hAnsi="Arial" w:cs="Arial"/>
          <w:color w:val="auto"/>
        </w:rPr>
        <w:t>ZAKLJUČ</w:t>
      </w:r>
      <w:r w:rsidR="00E35776" w:rsidRPr="00192D3E">
        <w:rPr>
          <w:rFonts w:ascii="Arial" w:hAnsi="Arial" w:cs="Arial"/>
          <w:color w:val="auto"/>
        </w:rPr>
        <w:t>AK</w:t>
      </w:r>
      <w:r w:rsidR="00CA32BF" w:rsidRPr="00192D3E">
        <w:rPr>
          <w:rFonts w:ascii="Arial" w:hAnsi="Arial" w:cs="Arial"/>
          <w:color w:val="auto"/>
        </w:rPr>
        <w:t xml:space="preserve"> </w:t>
      </w:r>
    </w:p>
    <w:p w14:paraId="2AF3EAAD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6A7ECA8F" w14:textId="3FE5E0A7" w:rsidR="00B13287" w:rsidRPr="00192D3E" w:rsidRDefault="006F6624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Općina </w:t>
      </w:r>
      <w:r w:rsidR="0089037D" w:rsidRPr="00192D3E">
        <w:rPr>
          <w:rFonts w:ascii="Arial" w:hAnsi="Arial" w:cs="Arial"/>
          <w:color w:val="auto"/>
        </w:rPr>
        <w:t>Lekenik</w:t>
      </w:r>
      <w:r w:rsidRPr="00192D3E">
        <w:rPr>
          <w:rFonts w:ascii="Arial" w:hAnsi="Arial" w:cs="Arial"/>
          <w:color w:val="auto"/>
        </w:rPr>
        <w:t xml:space="preserve"> </w:t>
      </w:r>
      <w:r w:rsidR="00CA32BF" w:rsidRPr="00192D3E">
        <w:rPr>
          <w:rFonts w:ascii="Arial" w:hAnsi="Arial" w:cs="Arial"/>
          <w:color w:val="auto"/>
        </w:rPr>
        <w:t>je napravi</w:t>
      </w:r>
      <w:r w:rsidRPr="00192D3E">
        <w:rPr>
          <w:rFonts w:ascii="Arial" w:hAnsi="Arial" w:cs="Arial"/>
          <w:color w:val="auto"/>
        </w:rPr>
        <w:t>la</w:t>
      </w:r>
      <w:r w:rsidR="00CA32BF" w:rsidRPr="00192D3E">
        <w:rPr>
          <w:rFonts w:ascii="Arial" w:hAnsi="Arial" w:cs="Arial"/>
          <w:color w:val="auto"/>
        </w:rPr>
        <w:t xml:space="preserve"> </w:t>
      </w:r>
      <w:r w:rsidR="00E0194A" w:rsidRPr="00192D3E">
        <w:rPr>
          <w:rFonts w:ascii="Arial" w:hAnsi="Arial" w:cs="Arial"/>
          <w:color w:val="auto"/>
        </w:rPr>
        <w:t>značajan</w:t>
      </w:r>
      <w:r w:rsidR="00CA32BF" w:rsidRPr="00192D3E">
        <w:rPr>
          <w:rFonts w:ascii="Arial" w:hAnsi="Arial" w:cs="Arial"/>
          <w:color w:val="auto"/>
        </w:rPr>
        <w:t xml:space="preserve"> </w:t>
      </w:r>
      <w:r w:rsidR="00E35776" w:rsidRPr="00192D3E">
        <w:rPr>
          <w:rFonts w:ascii="Arial" w:hAnsi="Arial" w:cs="Arial"/>
          <w:color w:val="auto"/>
        </w:rPr>
        <w:t>napredak</w:t>
      </w:r>
      <w:r w:rsidR="00CA32BF" w:rsidRPr="00192D3E">
        <w:rPr>
          <w:rFonts w:ascii="Arial" w:hAnsi="Arial" w:cs="Arial"/>
          <w:color w:val="auto"/>
        </w:rPr>
        <w:t xml:space="preserve"> u </w:t>
      </w:r>
      <w:r w:rsidR="00E0194A" w:rsidRPr="00192D3E">
        <w:rPr>
          <w:rFonts w:ascii="Arial" w:hAnsi="Arial" w:cs="Arial"/>
          <w:color w:val="auto"/>
        </w:rPr>
        <w:t>razvoju</w:t>
      </w:r>
      <w:r w:rsidR="00CA32BF" w:rsidRPr="00192D3E">
        <w:rPr>
          <w:rFonts w:ascii="Arial" w:hAnsi="Arial" w:cs="Arial"/>
          <w:color w:val="auto"/>
        </w:rPr>
        <w:t xml:space="preserve"> sustava civilne zaštite u odnosu na </w:t>
      </w:r>
      <w:r w:rsidRPr="00192D3E">
        <w:rPr>
          <w:rFonts w:ascii="Arial" w:hAnsi="Arial" w:cs="Arial"/>
          <w:color w:val="auto"/>
        </w:rPr>
        <w:t>prethodn</w:t>
      </w:r>
      <w:r w:rsidR="00E35776" w:rsidRPr="00192D3E">
        <w:rPr>
          <w:rFonts w:ascii="Arial" w:hAnsi="Arial" w:cs="Arial"/>
          <w:color w:val="auto"/>
        </w:rPr>
        <w:t>e</w:t>
      </w:r>
      <w:r w:rsidR="00CA32BF" w:rsidRPr="00192D3E">
        <w:rPr>
          <w:rFonts w:ascii="Arial" w:hAnsi="Arial" w:cs="Arial"/>
          <w:color w:val="auto"/>
        </w:rPr>
        <w:t xml:space="preserve"> godin</w:t>
      </w:r>
      <w:r w:rsidR="00E35776" w:rsidRPr="00192D3E">
        <w:rPr>
          <w:rFonts w:ascii="Arial" w:hAnsi="Arial" w:cs="Arial"/>
          <w:color w:val="auto"/>
        </w:rPr>
        <w:t>e</w:t>
      </w:r>
      <w:r w:rsidR="00CA32BF" w:rsidRPr="00192D3E">
        <w:rPr>
          <w:rFonts w:ascii="Arial" w:hAnsi="Arial" w:cs="Arial"/>
          <w:color w:val="auto"/>
        </w:rPr>
        <w:t xml:space="preserve">, </w:t>
      </w:r>
      <w:r w:rsidR="00E0194A" w:rsidRPr="00192D3E">
        <w:rPr>
          <w:rFonts w:ascii="Arial" w:hAnsi="Arial" w:cs="Arial"/>
          <w:color w:val="auto"/>
        </w:rPr>
        <w:t xml:space="preserve">provodeći niz aktivnosti i mjera </w:t>
      </w:r>
      <w:r w:rsidR="00CA32BF" w:rsidRPr="00192D3E">
        <w:rPr>
          <w:rFonts w:ascii="Arial" w:hAnsi="Arial" w:cs="Arial"/>
          <w:color w:val="auto"/>
        </w:rPr>
        <w:t xml:space="preserve">koje su </w:t>
      </w:r>
      <w:r w:rsidR="00E0194A" w:rsidRPr="00192D3E">
        <w:rPr>
          <w:rFonts w:ascii="Arial" w:hAnsi="Arial" w:cs="Arial"/>
          <w:color w:val="auto"/>
        </w:rPr>
        <w:t xml:space="preserve">propisane </w:t>
      </w:r>
      <w:r w:rsidR="00CA32BF" w:rsidRPr="00192D3E">
        <w:rPr>
          <w:rFonts w:ascii="Arial" w:hAnsi="Arial" w:cs="Arial"/>
          <w:color w:val="auto"/>
        </w:rPr>
        <w:t>Zakon</w:t>
      </w:r>
      <w:r w:rsidR="00E0194A" w:rsidRPr="00192D3E">
        <w:rPr>
          <w:rFonts w:ascii="Arial" w:hAnsi="Arial" w:cs="Arial"/>
          <w:color w:val="auto"/>
        </w:rPr>
        <w:t>om</w:t>
      </w:r>
      <w:r w:rsidR="00CA32BF" w:rsidRPr="00192D3E">
        <w:rPr>
          <w:rFonts w:ascii="Arial" w:hAnsi="Arial" w:cs="Arial"/>
          <w:color w:val="auto"/>
        </w:rPr>
        <w:t xml:space="preserve"> o sustavu civilne zaštite i </w:t>
      </w:r>
      <w:r w:rsidR="00972557" w:rsidRPr="00192D3E">
        <w:rPr>
          <w:rFonts w:ascii="Arial" w:hAnsi="Arial" w:cs="Arial"/>
          <w:color w:val="auto"/>
        </w:rPr>
        <w:t>podzakonski</w:t>
      </w:r>
      <w:r w:rsidR="00E0194A" w:rsidRPr="00192D3E">
        <w:rPr>
          <w:rFonts w:ascii="Arial" w:hAnsi="Arial" w:cs="Arial"/>
          <w:color w:val="auto"/>
        </w:rPr>
        <w:t>m</w:t>
      </w:r>
      <w:r w:rsidR="00CA32BF" w:rsidRPr="00192D3E">
        <w:rPr>
          <w:rFonts w:ascii="Arial" w:hAnsi="Arial" w:cs="Arial"/>
          <w:color w:val="auto"/>
        </w:rPr>
        <w:t xml:space="preserve"> </w:t>
      </w:r>
      <w:r w:rsidR="00E0194A" w:rsidRPr="00192D3E">
        <w:rPr>
          <w:rFonts w:ascii="Arial" w:hAnsi="Arial" w:cs="Arial"/>
          <w:color w:val="auto"/>
        </w:rPr>
        <w:t>propisima</w:t>
      </w:r>
      <w:r w:rsidR="00371919" w:rsidRPr="00192D3E">
        <w:rPr>
          <w:rFonts w:ascii="Arial" w:hAnsi="Arial" w:cs="Arial"/>
          <w:color w:val="auto"/>
        </w:rPr>
        <w:t>,</w:t>
      </w:r>
      <w:r w:rsidR="00CA32BF" w:rsidRPr="00192D3E">
        <w:rPr>
          <w:rFonts w:ascii="Arial" w:hAnsi="Arial" w:cs="Arial"/>
          <w:color w:val="auto"/>
        </w:rPr>
        <w:t xml:space="preserve"> </w:t>
      </w:r>
      <w:r w:rsidR="00E0194A" w:rsidRPr="00192D3E">
        <w:rPr>
          <w:rFonts w:ascii="Arial" w:hAnsi="Arial" w:cs="Arial"/>
          <w:color w:val="auto"/>
        </w:rPr>
        <w:t>te stvarnim djelovanjem operativnih snaga u provođenju mjera i aktivnosti</w:t>
      </w:r>
      <w:r w:rsidR="00CA32BF" w:rsidRPr="00192D3E">
        <w:rPr>
          <w:rFonts w:ascii="Arial" w:hAnsi="Arial" w:cs="Arial"/>
          <w:color w:val="auto"/>
        </w:rPr>
        <w:t xml:space="preserve"> </w:t>
      </w:r>
      <w:r w:rsidR="00E0194A" w:rsidRPr="00192D3E">
        <w:rPr>
          <w:rFonts w:ascii="Arial" w:hAnsi="Arial" w:cs="Arial"/>
          <w:color w:val="auto"/>
        </w:rPr>
        <w:t xml:space="preserve">na ublažavanju posljedica od ugroza koje su djelovale na području općine (poplave, potresi, požari, epidemije, </w:t>
      </w:r>
      <w:r w:rsidR="00E61621">
        <w:rPr>
          <w:rFonts w:ascii="Arial" w:hAnsi="Arial" w:cs="Arial"/>
          <w:color w:val="auto"/>
        </w:rPr>
        <w:t>te ostale prirodne</w:t>
      </w:r>
      <w:r w:rsidR="00E0194A" w:rsidRPr="00192D3E">
        <w:rPr>
          <w:rFonts w:ascii="Arial" w:hAnsi="Arial" w:cs="Arial"/>
          <w:color w:val="auto"/>
        </w:rPr>
        <w:t xml:space="preserve"> nepogode).</w:t>
      </w:r>
    </w:p>
    <w:p w14:paraId="7DBA6653" w14:textId="288F3520" w:rsidR="00F11C15" w:rsidRPr="00192D3E" w:rsidRDefault="00E0194A" w:rsidP="00E61621">
      <w:pPr>
        <w:shd w:val="clear" w:color="auto" w:fill="FFFFFF" w:themeFill="background1"/>
        <w:spacing w:before="120" w:after="0" w:line="240" w:lineRule="auto"/>
        <w:ind w:left="-6" w:right="0" w:hanging="11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Stupanj operativne spremnosti operativnih snaga </w:t>
      </w:r>
      <w:r w:rsidR="00F11C15" w:rsidRPr="00192D3E">
        <w:rPr>
          <w:rFonts w:ascii="Arial" w:hAnsi="Arial" w:cs="Arial"/>
          <w:color w:val="auto"/>
        </w:rPr>
        <w:t xml:space="preserve">za pojedine ugroze </w:t>
      </w:r>
      <w:r w:rsidRPr="00192D3E">
        <w:rPr>
          <w:rFonts w:ascii="Arial" w:hAnsi="Arial" w:cs="Arial"/>
          <w:color w:val="auto"/>
        </w:rPr>
        <w:t xml:space="preserve">podignut je tijekom proteklih godina na višu </w:t>
      </w:r>
      <w:r w:rsidR="00F11C15" w:rsidRPr="00192D3E">
        <w:rPr>
          <w:rFonts w:ascii="Arial" w:hAnsi="Arial" w:cs="Arial"/>
          <w:color w:val="auto"/>
        </w:rPr>
        <w:t>r</w:t>
      </w:r>
      <w:r w:rsidRPr="00192D3E">
        <w:rPr>
          <w:rFonts w:ascii="Arial" w:hAnsi="Arial" w:cs="Arial"/>
          <w:color w:val="auto"/>
        </w:rPr>
        <w:t>azinu</w:t>
      </w:r>
      <w:r w:rsidR="00F11C15" w:rsidRPr="00192D3E">
        <w:rPr>
          <w:rFonts w:ascii="Arial" w:hAnsi="Arial" w:cs="Arial"/>
          <w:color w:val="auto"/>
        </w:rPr>
        <w:t xml:space="preserve"> (epidemije i pandemije, poplave, potresi), što je bitan doprinos jačanju spremnosti sustava CZ Općine</w:t>
      </w:r>
      <w:r w:rsidR="00373508">
        <w:rPr>
          <w:rFonts w:ascii="Arial" w:hAnsi="Arial" w:cs="Arial"/>
          <w:color w:val="auto"/>
        </w:rPr>
        <w:t xml:space="preserve"> Lekenik</w:t>
      </w:r>
      <w:r w:rsidR="00F11C15" w:rsidRPr="00192D3E">
        <w:rPr>
          <w:rFonts w:ascii="Arial" w:hAnsi="Arial" w:cs="Arial"/>
          <w:color w:val="auto"/>
        </w:rPr>
        <w:t xml:space="preserve">. U narednom periodu </w:t>
      </w:r>
      <w:r w:rsidR="00E61621">
        <w:rPr>
          <w:rFonts w:ascii="Arial" w:hAnsi="Arial" w:cs="Arial"/>
          <w:color w:val="auto"/>
        </w:rPr>
        <w:t xml:space="preserve">potrebno je </w:t>
      </w:r>
      <w:r w:rsidR="00F11C15" w:rsidRPr="00192D3E">
        <w:rPr>
          <w:rFonts w:ascii="Arial" w:hAnsi="Arial" w:cs="Arial"/>
          <w:color w:val="auto"/>
        </w:rPr>
        <w:t>dodatno podizati spremnost za reagiranje u slučaju nesreća s opasnim tvarima.</w:t>
      </w:r>
    </w:p>
    <w:p w14:paraId="2849FEB0" w14:textId="77777777" w:rsidR="00CA52B0" w:rsidRPr="00192D3E" w:rsidRDefault="00CA52B0" w:rsidP="00E61621">
      <w:pPr>
        <w:shd w:val="clear" w:color="auto" w:fill="FFFFFF" w:themeFill="background1"/>
        <w:spacing w:before="120" w:after="0" w:line="240" w:lineRule="auto"/>
        <w:ind w:left="-6" w:right="0" w:hanging="11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Za daljnje jačanje spremnosti sustava CZ općine Lekenik pot</w:t>
      </w:r>
      <w:r w:rsidR="00B2647D" w:rsidRPr="00192D3E">
        <w:rPr>
          <w:rFonts w:ascii="Arial" w:hAnsi="Arial" w:cs="Arial"/>
          <w:color w:val="auto"/>
        </w:rPr>
        <w:t>r</w:t>
      </w:r>
      <w:r w:rsidRPr="00192D3E">
        <w:rPr>
          <w:rFonts w:ascii="Arial" w:hAnsi="Arial" w:cs="Arial"/>
          <w:color w:val="auto"/>
        </w:rPr>
        <w:t>ebito je unaprijediti stanje provođenjem prioritetnih zadaća, mjera i aktivnosti utvrđenih ovom analizom, te razrađenim u Smjernicama za organizaciju i razvoj sustava civilne zaštite, kao i u Godišnjem planu razvoja sustava civilne zaštite.</w:t>
      </w:r>
    </w:p>
    <w:p w14:paraId="39BC688D" w14:textId="77777777" w:rsidR="00CA52B0" w:rsidRDefault="00CA52B0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</w:p>
    <w:p w14:paraId="2CD5177E" w14:textId="77777777" w:rsidR="00373508" w:rsidRPr="00192D3E" w:rsidRDefault="00373508" w:rsidP="00371919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</w:p>
    <w:p w14:paraId="369C5C79" w14:textId="77777777" w:rsidR="002E6C3E" w:rsidRDefault="002E6C3E" w:rsidP="00371919">
      <w:pPr>
        <w:pStyle w:val="Naslov1"/>
        <w:shd w:val="clear" w:color="auto" w:fill="FFFFFF" w:themeFill="background1"/>
        <w:tabs>
          <w:tab w:val="center" w:pos="1952"/>
        </w:tabs>
        <w:spacing w:after="0" w:line="240" w:lineRule="auto"/>
        <w:ind w:left="-15" w:right="0" w:firstLine="0"/>
        <w:rPr>
          <w:rFonts w:ascii="Arial" w:hAnsi="Arial" w:cs="Arial"/>
          <w:color w:val="auto"/>
        </w:rPr>
      </w:pPr>
    </w:p>
    <w:p w14:paraId="0C03AF0F" w14:textId="45E328AD" w:rsidR="00B13287" w:rsidRPr="00192D3E" w:rsidRDefault="00CA32BF" w:rsidP="00371919">
      <w:pPr>
        <w:pStyle w:val="Naslov1"/>
        <w:shd w:val="clear" w:color="auto" w:fill="FFFFFF" w:themeFill="background1"/>
        <w:tabs>
          <w:tab w:val="center" w:pos="1952"/>
        </w:tabs>
        <w:spacing w:after="0" w:line="240" w:lineRule="auto"/>
        <w:ind w:left="-15" w:right="0" w:firstLine="0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V. ZAVRŠNA ODREDBA </w:t>
      </w:r>
    </w:p>
    <w:p w14:paraId="045F9105" w14:textId="77777777" w:rsidR="00B13287" w:rsidRPr="00192D3E" w:rsidRDefault="00CA32BF" w:rsidP="00371919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614B13A1" w14:textId="73E6C7D7" w:rsidR="00B13287" w:rsidRPr="00192D3E" w:rsidRDefault="00CA32BF" w:rsidP="00371919">
      <w:pPr>
        <w:shd w:val="clear" w:color="auto" w:fill="FFFFFF" w:themeFill="background1"/>
        <w:tabs>
          <w:tab w:val="center" w:pos="3647"/>
        </w:tabs>
        <w:spacing w:after="0" w:line="240" w:lineRule="auto"/>
        <w:ind w:left="-15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Ova Analiza </w:t>
      </w:r>
      <w:r w:rsidR="002C1778">
        <w:rPr>
          <w:rFonts w:ascii="Arial" w:hAnsi="Arial" w:cs="Arial"/>
          <w:color w:val="auto"/>
        </w:rPr>
        <w:t xml:space="preserve">stupa na snagu prvog sljedećeg dana od dana objave </w:t>
      </w:r>
      <w:r w:rsidRPr="00192D3E">
        <w:rPr>
          <w:rFonts w:ascii="Arial" w:hAnsi="Arial" w:cs="Arial"/>
          <w:color w:val="auto"/>
        </w:rPr>
        <w:t xml:space="preserve">u „Službenom </w:t>
      </w:r>
      <w:r w:rsidR="002C1778">
        <w:rPr>
          <w:rFonts w:ascii="Arial" w:hAnsi="Arial" w:cs="Arial"/>
          <w:color w:val="auto"/>
        </w:rPr>
        <w:t>vjesniku</w:t>
      </w:r>
      <w:r w:rsidRPr="00192D3E">
        <w:rPr>
          <w:rFonts w:ascii="Arial" w:hAnsi="Arial" w:cs="Arial"/>
          <w:color w:val="auto"/>
        </w:rPr>
        <w:t xml:space="preserve">“. </w:t>
      </w:r>
    </w:p>
    <w:p w14:paraId="183CE4C7" w14:textId="77777777" w:rsidR="00371919" w:rsidRPr="00192D3E" w:rsidRDefault="00CA32BF" w:rsidP="00BA3907">
      <w:pPr>
        <w:shd w:val="clear" w:color="auto" w:fill="FFFFFF" w:themeFill="background1"/>
        <w:spacing w:after="0" w:line="240" w:lineRule="auto"/>
        <w:ind w:left="0" w:right="0" w:firstLine="0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 </w:t>
      </w:r>
    </w:p>
    <w:p w14:paraId="73215F3C" w14:textId="539381B0" w:rsidR="00371919" w:rsidRPr="00192D3E" w:rsidRDefault="00CA32BF" w:rsidP="00371919">
      <w:pPr>
        <w:shd w:val="clear" w:color="auto" w:fill="FFFFFF" w:themeFill="background1"/>
        <w:spacing w:after="0" w:line="240" w:lineRule="auto"/>
        <w:ind w:left="-5" w:right="2197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KLASA: </w:t>
      </w:r>
      <w:r w:rsidR="009D552C">
        <w:rPr>
          <w:rFonts w:ascii="Arial" w:hAnsi="Arial" w:cs="Arial"/>
          <w:color w:val="auto"/>
        </w:rPr>
        <w:t>240-01/25-02/02</w:t>
      </w:r>
    </w:p>
    <w:p w14:paraId="624F82CC" w14:textId="0B3DF9FA" w:rsidR="00371919" w:rsidRPr="00192D3E" w:rsidRDefault="00CA32BF" w:rsidP="00371919">
      <w:pPr>
        <w:shd w:val="clear" w:color="auto" w:fill="FFFFFF" w:themeFill="background1"/>
        <w:spacing w:after="0" w:line="240" w:lineRule="auto"/>
        <w:ind w:left="-5" w:right="2197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 xml:space="preserve">URBROJ: </w:t>
      </w:r>
      <w:r w:rsidR="009D552C">
        <w:rPr>
          <w:rFonts w:ascii="Arial" w:hAnsi="Arial" w:cs="Arial"/>
          <w:color w:val="auto"/>
        </w:rPr>
        <w:t>2176-12-01-25-2</w:t>
      </w:r>
    </w:p>
    <w:p w14:paraId="1F59ABA5" w14:textId="6D791E74" w:rsidR="00B13287" w:rsidRPr="00192D3E" w:rsidRDefault="0089037D" w:rsidP="00371919">
      <w:pPr>
        <w:shd w:val="clear" w:color="auto" w:fill="FFFFFF" w:themeFill="background1"/>
        <w:spacing w:after="0" w:line="240" w:lineRule="auto"/>
        <w:ind w:left="-5" w:right="2197"/>
        <w:jc w:val="left"/>
        <w:rPr>
          <w:rFonts w:ascii="Arial" w:hAnsi="Arial" w:cs="Arial"/>
          <w:color w:val="auto"/>
        </w:rPr>
      </w:pPr>
      <w:r w:rsidRPr="00192D3E">
        <w:rPr>
          <w:rFonts w:ascii="Arial" w:hAnsi="Arial" w:cs="Arial"/>
          <w:color w:val="auto"/>
        </w:rPr>
        <w:t>Lekenik</w:t>
      </w:r>
      <w:r w:rsidR="00CA32BF" w:rsidRPr="00192D3E">
        <w:rPr>
          <w:rFonts w:ascii="Arial" w:hAnsi="Arial" w:cs="Arial"/>
          <w:color w:val="auto"/>
        </w:rPr>
        <w:t xml:space="preserve">, </w:t>
      </w:r>
      <w:r w:rsidR="002C1778">
        <w:rPr>
          <w:rFonts w:ascii="Arial" w:hAnsi="Arial" w:cs="Arial"/>
          <w:color w:val="auto"/>
        </w:rPr>
        <w:t>25. ožujka 2025.</w:t>
      </w:r>
    </w:p>
    <w:p w14:paraId="4E1AA31F" w14:textId="063F176F" w:rsidR="00371919" w:rsidRPr="00192D3E" w:rsidRDefault="002C1778" w:rsidP="00371919">
      <w:pPr>
        <w:shd w:val="clear" w:color="auto" w:fill="FFFFFF" w:themeFill="background1"/>
        <w:spacing w:after="0" w:line="240" w:lineRule="auto"/>
        <w:ind w:left="0" w:right="42" w:firstLine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</w:p>
    <w:p w14:paraId="6EF0AF5B" w14:textId="08138A9B" w:rsidR="00371919" w:rsidRPr="00192D3E" w:rsidRDefault="002C1778" w:rsidP="00371919">
      <w:pPr>
        <w:shd w:val="clear" w:color="auto" w:fill="FFFFFF" w:themeFill="background1"/>
        <w:spacing w:after="0" w:line="240" w:lineRule="auto"/>
        <w:ind w:left="0" w:right="42" w:firstLine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</w:t>
      </w:r>
      <w:r w:rsidR="00CA32BF" w:rsidRPr="00192D3E">
        <w:rPr>
          <w:rFonts w:ascii="Arial" w:hAnsi="Arial" w:cs="Arial"/>
          <w:color w:val="auto"/>
        </w:rPr>
        <w:t>PREDSJEDNIK</w:t>
      </w:r>
    </w:p>
    <w:p w14:paraId="228420C2" w14:textId="0E95F43B" w:rsidR="00B13287" w:rsidRPr="00192D3E" w:rsidRDefault="002C1778" w:rsidP="00371919">
      <w:pPr>
        <w:shd w:val="clear" w:color="auto" w:fill="FFFFFF" w:themeFill="background1"/>
        <w:spacing w:after="0" w:line="240" w:lineRule="auto"/>
        <w:ind w:left="0" w:right="42" w:firstLine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</w:t>
      </w:r>
      <w:r w:rsidR="001B3120" w:rsidRPr="00192D3E">
        <w:rPr>
          <w:rFonts w:ascii="Arial" w:hAnsi="Arial" w:cs="Arial"/>
          <w:color w:val="auto"/>
        </w:rPr>
        <w:t xml:space="preserve">OPĆINSKOG </w:t>
      </w:r>
      <w:r w:rsidR="00CA32BF" w:rsidRPr="00192D3E">
        <w:rPr>
          <w:rFonts w:ascii="Arial" w:hAnsi="Arial" w:cs="Arial"/>
          <w:color w:val="auto"/>
        </w:rPr>
        <w:t>VIJEĆA</w:t>
      </w:r>
    </w:p>
    <w:p w14:paraId="41E97F21" w14:textId="5A9229FF" w:rsidR="00B13287" w:rsidRDefault="00B13287" w:rsidP="00371919">
      <w:pPr>
        <w:shd w:val="clear" w:color="auto" w:fill="FFFFFF" w:themeFill="background1"/>
        <w:spacing w:after="0" w:line="240" w:lineRule="auto"/>
        <w:ind w:left="-5" w:right="0"/>
        <w:jc w:val="center"/>
        <w:rPr>
          <w:rFonts w:ascii="Arial" w:hAnsi="Arial" w:cs="Arial"/>
          <w:color w:val="auto"/>
        </w:rPr>
      </w:pPr>
    </w:p>
    <w:p w14:paraId="3461FE2B" w14:textId="271BEB2E" w:rsidR="002C1778" w:rsidRPr="00192D3E" w:rsidRDefault="002C1778" w:rsidP="00371919">
      <w:pPr>
        <w:shd w:val="clear" w:color="auto" w:fill="FFFFFF" w:themeFill="background1"/>
        <w:spacing w:after="0" w:line="240" w:lineRule="auto"/>
        <w:ind w:left="-5" w:right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Marin Čačić</w:t>
      </w:r>
    </w:p>
    <w:sectPr w:rsidR="002C1778" w:rsidRPr="00192D3E" w:rsidSect="00831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2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2C653" w14:textId="77777777" w:rsidR="005D2A34" w:rsidRDefault="005D2A34">
      <w:pPr>
        <w:spacing w:after="0" w:line="240" w:lineRule="auto"/>
      </w:pPr>
      <w:r>
        <w:separator/>
      </w:r>
    </w:p>
  </w:endnote>
  <w:endnote w:type="continuationSeparator" w:id="0">
    <w:p w14:paraId="2754BAC0" w14:textId="77777777" w:rsidR="005D2A34" w:rsidRDefault="005D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0ECB7" w14:textId="77777777" w:rsidR="002C1778" w:rsidRDefault="002C1778">
    <w:pPr>
      <w:tabs>
        <w:tab w:val="right" w:pos="964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E0C9" w14:textId="77777777" w:rsidR="002C1778" w:rsidRPr="00995F1B" w:rsidRDefault="002C1778" w:rsidP="00726E5E">
    <w:pPr>
      <w:tabs>
        <w:tab w:val="right" w:pos="9643"/>
      </w:tabs>
      <w:spacing w:after="0" w:line="259" w:lineRule="auto"/>
      <w:ind w:left="0" w:right="0" w:firstLine="0"/>
      <w:jc w:val="center"/>
      <w:rPr>
        <w:rFonts w:ascii="Arial" w:hAnsi="Arial" w:cs="Arial"/>
        <w:sz w:val="20"/>
        <w:szCs w:val="20"/>
      </w:rPr>
    </w:pPr>
    <w:r w:rsidRPr="00995F1B">
      <w:rPr>
        <w:rFonts w:ascii="Arial" w:hAnsi="Arial" w:cs="Arial"/>
        <w:sz w:val="20"/>
        <w:szCs w:val="20"/>
      </w:rPr>
      <w:fldChar w:fldCharType="begin"/>
    </w:r>
    <w:r w:rsidRPr="00995F1B">
      <w:rPr>
        <w:rFonts w:ascii="Arial" w:hAnsi="Arial" w:cs="Arial"/>
        <w:sz w:val="20"/>
        <w:szCs w:val="20"/>
      </w:rPr>
      <w:instrText xml:space="preserve"> PAGE   \* MERGEFORMAT </w:instrText>
    </w:r>
    <w:r w:rsidRPr="00995F1B">
      <w:rPr>
        <w:rFonts w:ascii="Arial" w:hAnsi="Arial" w:cs="Arial"/>
        <w:sz w:val="20"/>
        <w:szCs w:val="20"/>
      </w:rPr>
      <w:fldChar w:fldCharType="separate"/>
    </w:r>
    <w:r w:rsidR="00014480">
      <w:rPr>
        <w:rFonts w:ascii="Arial" w:hAnsi="Arial" w:cs="Arial"/>
        <w:noProof/>
        <w:sz w:val="20"/>
        <w:szCs w:val="20"/>
      </w:rPr>
      <w:t>9</w:t>
    </w:r>
    <w:r w:rsidRPr="00995F1B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EF384" w14:textId="77777777" w:rsidR="002C1778" w:rsidRDefault="002C1778">
    <w:pPr>
      <w:tabs>
        <w:tab w:val="right" w:pos="964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4D4A8" w14:textId="77777777" w:rsidR="005D2A34" w:rsidRDefault="005D2A34">
      <w:pPr>
        <w:spacing w:after="0" w:line="240" w:lineRule="auto"/>
      </w:pPr>
      <w:r>
        <w:separator/>
      </w:r>
    </w:p>
  </w:footnote>
  <w:footnote w:type="continuationSeparator" w:id="0">
    <w:p w14:paraId="5FF036CB" w14:textId="77777777" w:rsidR="005D2A34" w:rsidRDefault="005D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89FA" w14:textId="77777777" w:rsidR="002C1778" w:rsidRDefault="002C177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A097C" w14:textId="77777777" w:rsidR="002C1778" w:rsidRDefault="002C177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DB93" w14:textId="77777777" w:rsidR="002C1778" w:rsidRDefault="002C177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9BB"/>
    <w:multiLevelType w:val="hybridMultilevel"/>
    <w:tmpl w:val="06600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85B"/>
    <w:multiLevelType w:val="hybridMultilevel"/>
    <w:tmpl w:val="E58E14E6"/>
    <w:lvl w:ilvl="0" w:tplc="3678EBF4">
      <w:start w:val="1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01D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0E2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56C6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2ED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36C9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D070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8E9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2D9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63836"/>
    <w:multiLevelType w:val="hybridMultilevel"/>
    <w:tmpl w:val="6AACA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676F"/>
    <w:multiLevelType w:val="hybridMultilevel"/>
    <w:tmpl w:val="CB262208"/>
    <w:lvl w:ilvl="0" w:tplc="B748F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748FD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50C"/>
    <w:multiLevelType w:val="hybridMultilevel"/>
    <w:tmpl w:val="B6324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C3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C2906"/>
    <w:multiLevelType w:val="hybridMultilevel"/>
    <w:tmpl w:val="F00CB0C0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C44228D"/>
    <w:multiLevelType w:val="hybridMultilevel"/>
    <w:tmpl w:val="86A4BB98"/>
    <w:lvl w:ilvl="0" w:tplc="B748F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F2485"/>
    <w:multiLevelType w:val="hybridMultilevel"/>
    <w:tmpl w:val="5732A7EC"/>
    <w:lvl w:ilvl="0" w:tplc="ABFEA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4C51"/>
    <w:multiLevelType w:val="hybridMultilevel"/>
    <w:tmpl w:val="F1806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73B9C"/>
    <w:multiLevelType w:val="hybridMultilevel"/>
    <w:tmpl w:val="199CF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16268"/>
    <w:multiLevelType w:val="hybridMultilevel"/>
    <w:tmpl w:val="09CC46C6"/>
    <w:lvl w:ilvl="0" w:tplc="041A0001">
      <w:start w:val="1"/>
      <w:numFmt w:val="bullet"/>
      <w:lvlText w:val=""/>
      <w:lvlJc w:val="left"/>
      <w:pPr>
        <w:ind w:left="1065"/>
      </w:pPr>
      <w:rPr>
        <w:rFonts w:ascii="Symbol" w:hAnsi="Symbo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8FF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829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622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A409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CBE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E90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E43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431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3119E"/>
    <w:multiLevelType w:val="hybridMultilevel"/>
    <w:tmpl w:val="F9222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25092"/>
    <w:multiLevelType w:val="hybridMultilevel"/>
    <w:tmpl w:val="2BC0D61E"/>
    <w:lvl w:ilvl="0" w:tplc="C2AE09E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2D8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EC7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A1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A8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A6F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4F8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803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CB7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D55A97"/>
    <w:multiLevelType w:val="hybridMultilevel"/>
    <w:tmpl w:val="3342F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2523"/>
    <w:multiLevelType w:val="hybridMultilevel"/>
    <w:tmpl w:val="F34E7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03A49"/>
    <w:multiLevelType w:val="hybridMultilevel"/>
    <w:tmpl w:val="2BC0D61E"/>
    <w:lvl w:ilvl="0" w:tplc="C2AE09E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2D8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EC7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A1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A8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A6F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4F8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803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CB7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943316"/>
    <w:multiLevelType w:val="hybridMultilevel"/>
    <w:tmpl w:val="34703BFE"/>
    <w:lvl w:ilvl="0" w:tplc="D7E648E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C7404">
      <w:start w:val="1"/>
      <w:numFmt w:val="bullet"/>
      <w:lvlText w:val="-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07644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EA694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EBFAA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64C72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F84F76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235E2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C267A6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084133"/>
    <w:multiLevelType w:val="hybridMultilevel"/>
    <w:tmpl w:val="EB780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5141E"/>
    <w:multiLevelType w:val="hybridMultilevel"/>
    <w:tmpl w:val="CFB856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A1337F"/>
    <w:multiLevelType w:val="hybridMultilevel"/>
    <w:tmpl w:val="98AC8B34"/>
    <w:lvl w:ilvl="0" w:tplc="D74E8AA6">
      <w:start w:val="1"/>
      <w:numFmt w:val="bullet"/>
      <w:lvlText w:val="-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25E2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824A4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6BB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8E1F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48A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C9D0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86E3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037C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2F79DF"/>
    <w:multiLevelType w:val="hybridMultilevel"/>
    <w:tmpl w:val="2BC0D61E"/>
    <w:lvl w:ilvl="0" w:tplc="C2AE09E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2D8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EC7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A1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A8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A6F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4F8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803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CB7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C36D31"/>
    <w:multiLevelType w:val="hybridMultilevel"/>
    <w:tmpl w:val="F1CE0C48"/>
    <w:lvl w:ilvl="0" w:tplc="99C45F5A">
      <w:start w:val="1"/>
      <w:numFmt w:val="bullet"/>
      <w:lvlText w:val="•"/>
      <w:lvlJc w:val="left"/>
      <w:pPr>
        <w:ind w:left="724" w:hanging="360"/>
      </w:pPr>
      <w:rPr>
        <w:rFonts w:ascii="Arial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51945"/>
    <w:multiLevelType w:val="hybridMultilevel"/>
    <w:tmpl w:val="371A30C2"/>
    <w:lvl w:ilvl="0" w:tplc="041A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2D8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EC7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A1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A81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A6F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E4F8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2803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CB7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121510"/>
    <w:multiLevelType w:val="hybridMultilevel"/>
    <w:tmpl w:val="79AC1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10492"/>
    <w:multiLevelType w:val="hybridMultilevel"/>
    <w:tmpl w:val="2B663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A3C6A"/>
    <w:multiLevelType w:val="hybridMultilevel"/>
    <w:tmpl w:val="BCD6D318"/>
    <w:lvl w:ilvl="0" w:tplc="B8F07DB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8FF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8291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7622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5A409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9CBE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E90E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E43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4431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041781"/>
    <w:multiLevelType w:val="hybridMultilevel"/>
    <w:tmpl w:val="DF8A5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41E70"/>
    <w:multiLevelType w:val="hybridMultilevel"/>
    <w:tmpl w:val="3ABC9D12"/>
    <w:lvl w:ilvl="0" w:tplc="041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8"/>
  </w:num>
  <w:num w:numId="5">
    <w:abstractNumId w:val="3"/>
  </w:num>
  <w:num w:numId="6">
    <w:abstractNumId w:val="6"/>
  </w:num>
  <w:num w:numId="7">
    <w:abstractNumId w:val="15"/>
  </w:num>
  <w:num w:numId="8">
    <w:abstractNumId w:val="27"/>
  </w:num>
  <w:num w:numId="9">
    <w:abstractNumId w:val="4"/>
  </w:num>
  <w:num w:numId="10">
    <w:abstractNumId w:val="17"/>
  </w:num>
  <w:num w:numId="11">
    <w:abstractNumId w:val="7"/>
  </w:num>
  <w:num w:numId="12">
    <w:abstractNumId w:val="8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4"/>
  </w:num>
  <w:num w:numId="17">
    <w:abstractNumId w:val="11"/>
  </w:num>
  <w:num w:numId="18">
    <w:abstractNumId w:val="26"/>
  </w:num>
  <w:num w:numId="19">
    <w:abstractNumId w:val="25"/>
  </w:num>
  <w:num w:numId="20">
    <w:abstractNumId w:val="10"/>
  </w:num>
  <w:num w:numId="21">
    <w:abstractNumId w:val="14"/>
  </w:num>
  <w:num w:numId="22">
    <w:abstractNumId w:val="16"/>
  </w:num>
  <w:num w:numId="23">
    <w:abstractNumId w:val="9"/>
  </w:num>
  <w:num w:numId="24">
    <w:abstractNumId w:val="20"/>
  </w:num>
  <w:num w:numId="25">
    <w:abstractNumId w:val="2"/>
  </w:num>
  <w:num w:numId="26">
    <w:abstractNumId w:val="21"/>
  </w:num>
  <w:num w:numId="27">
    <w:abstractNumId w:val="0"/>
  </w:num>
  <w:num w:numId="28">
    <w:abstractNumId w:val="2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87"/>
    <w:rsid w:val="00014480"/>
    <w:rsid w:val="00034706"/>
    <w:rsid w:val="00037F00"/>
    <w:rsid w:val="00040341"/>
    <w:rsid w:val="00053662"/>
    <w:rsid w:val="00064B30"/>
    <w:rsid w:val="00073C30"/>
    <w:rsid w:val="00076499"/>
    <w:rsid w:val="00095881"/>
    <w:rsid w:val="000B314D"/>
    <w:rsid w:val="000B5EE5"/>
    <w:rsid w:val="000C72CB"/>
    <w:rsid w:val="000C7BB4"/>
    <w:rsid w:val="000C7E3E"/>
    <w:rsid w:val="000E57A0"/>
    <w:rsid w:val="00100304"/>
    <w:rsid w:val="00101FC0"/>
    <w:rsid w:val="00114012"/>
    <w:rsid w:val="00153B2F"/>
    <w:rsid w:val="001678B4"/>
    <w:rsid w:val="001715A9"/>
    <w:rsid w:val="001905E9"/>
    <w:rsid w:val="00192D3E"/>
    <w:rsid w:val="001A63A8"/>
    <w:rsid w:val="001A7402"/>
    <w:rsid w:val="001B2717"/>
    <w:rsid w:val="001B3120"/>
    <w:rsid w:val="001E0F1A"/>
    <w:rsid w:val="001E1890"/>
    <w:rsid w:val="001E2E60"/>
    <w:rsid w:val="00202C96"/>
    <w:rsid w:val="0022151A"/>
    <w:rsid w:val="00241C8B"/>
    <w:rsid w:val="00275A49"/>
    <w:rsid w:val="00293DE9"/>
    <w:rsid w:val="002B24C4"/>
    <w:rsid w:val="002C1778"/>
    <w:rsid w:val="002C29AD"/>
    <w:rsid w:val="002E1805"/>
    <w:rsid w:val="002E6C3E"/>
    <w:rsid w:val="002F0524"/>
    <w:rsid w:val="002F1378"/>
    <w:rsid w:val="00311EB6"/>
    <w:rsid w:val="0031436E"/>
    <w:rsid w:val="003305BA"/>
    <w:rsid w:val="00330710"/>
    <w:rsid w:val="00331736"/>
    <w:rsid w:val="00331ABB"/>
    <w:rsid w:val="00337A4C"/>
    <w:rsid w:val="00342ACD"/>
    <w:rsid w:val="00353D05"/>
    <w:rsid w:val="0036081E"/>
    <w:rsid w:val="00371919"/>
    <w:rsid w:val="00373508"/>
    <w:rsid w:val="003758C2"/>
    <w:rsid w:val="00382887"/>
    <w:rsid w:val="003845E4"/>
    <w:rsid w:val="003A1225"/>
    <w:rsid w:val="003A72BA"/>
    <w:rsid w:val="003B19CB"/>
    <w:rsid w:val="003B613E"/>
    <w:rsid w:val="003B6D98"/>
    <w:rsid w:val="003C1AF2"/>
    <w:rsid w:val="003D0FC7"/>
    <w:rsid w:val="003D2EBF"/>
    <w:rsid w:val="003D38FD"/>
    <w:rsid w:val="003E51A8"/>
    <w:rsid w:val="00402F99"/>
    <w:rsid w:val="004328E7"/>
    <w:rsid w:val="00441655"/>
    <w:rsid w:val="0044441C"/>
    <w:rsid w:val="00450FF4"/>
    <w:rsid w:val="00467D91"/>
    <w:rsid w:val="00471640"/>
    <w:rsid w:val="00472C80"/>
    <w:rsid w:val="00473473"/>
    <w:rsid w:val="004805E9"/>
    <w:rsid w:val="00485FA3"/>
    <w:rsid w:val="0049536E"/>
    <w:rsid w:val="004978EA"/>
    <w:rsid w:val="004B169A"/>
    <w:rsid w:val="004C05D9"/>
    <w:rsid w:val="004D5E04"/>
    <w:rsid w:val="004D6B9E"/>
    <w:rsid w:val="004F4C96"/>
    <w:rsid w:val="0050730F"/>
    <w:rsid w:val="00511687"/>
    <w:rsid w:val="00531A0A"/>
    <w:rsid w:val="0055770A"/>
    <w:rsid w:val="00564BCF"/>
    <w:rsid w:val="0057756F"/>
    <w:rsid w:val="00585EFE"/>
    <w:rsid w:val="00585F7F"/>
    <w:rsid w:val="005927B9"/>
    <w:rsid w:val="005A6409"/>
    <w:rsid w:val="005B1D90"/>
    <w:rsid w:val="005B5653"/>
    <w:rsid w:val="005C1CC9"/>
    <w:rsid w:val="005C6601"/>
    <w:rsid w:val="005D2A34"/>
    <w:rsid w:val="005D689C"/>
    <w:rsid w:val="005E061E"/>
    <w:rsid w:val="005F43F3"/>
    <w:rsid w:val="005F4A9B"/>
    <w:rsid w:val="005F542A"/>
    <w:rsid w:val="00602321"/>
    <w:rsid w:val="00603F2A"/>
    <w:rsid w:val="00611938"/>
    <w:rsid w:val="0062483E"/>
    <w:rsid w:val="00654454"/>
    <w:rsid w:val="006700BF"/>
    <w:rsid w:val="0067180A"/>
    <w:rsid w:val="00672544"/>
    <w:rsid w:val="00684C16"/>
    <w:rsid w:val="006B3293"/>
    <w:rsid w:val="006B4B7C"/>
    <w:rsid w:val="006B617D"/>
    <w:rsid w:val="006C617B"/>
    <w:rsid w:val="006D2919"/>
    <w:rsid w:val="006E2F3A"/>
    <w:rsid w:val="006E5F0D"/>
    <w:rsid w:val="006F6624"/>
    <w:rsid w:val="0070795D"/>
    <w:rsid w:val="00707C52"/>
    <w:rsid w:val="00720729"/>
    <w:rsid w:val="0072649B"/>
    <w:rsid w:val="00726815"/>
    <w:rsid w:val="00726D90"/>
    <w:rsid w:val="00726E5E"/>
    <w:rsid w:val="00745B9A"/>
    <w:rsid w:val="007468B7"/>
    <w:rsid w:val="00761294"/>
    <w:rsid w:val="0076375D"/>
    <w:rsid w:val="007878BF"/>
    <w:rsid w:val="007940A4"/>
    <w:rsid w:val="007B01E9"/>
    <w:rsid w:val="007C3680"/>
    <w:rsid w:val="007C73F1"/>
    <w:rsid w:val="007D5FA8"/>
    <w:rsid w:val="007E78FD"/>
    <w:rsid w:val="007F421A"/>
    <w:rsid w:val="007F5835"/>
    <w:rsid w:val="007F7C80"/>
    <w:rsid w:val="008230BD"/>
    <w:rsid w:val="00831588"/>
    <w:rsid w:val="008320E6"/>
    <w:rsid w:val="0085063B"/>
    <w:rsid w:val="008636BC"/>
    <w:rsid w:val="00870D85"/>
    <w:rsid w:val="00874457"/>
    <w:rsid w:val="0089037D"/>
    <w:rsid w:val="008D02E3"/>
    <w:rsid w:val="008E3533"/>
    <w:rsid w:val="00916DB3"/>
    <w:rsid w:val="009201BD"/>
    <w:rsid w:val="009258E6"/>
    <w:rsid w:val="00926997"/>
    <w:rsid w:val="00941D76"/>
    <w:rsid w:val="009470CC"/>
    <w:rsid w:val="00961686"/>
    <w:rsid w:val="009713E0"/>
    <w:rsid w:val="00972557"/>
    <w:rsid w:val="009774D2"/>
    <w:rsid w:val="00981DE1"/>
    <w:rsid w:val="009841A6"/>
    <w:rsid w:val="00995F1B"/>
    <w:rsid w:val="009A2776"/>
    <w:rsid w:val="009A2970"/>
    <w:rsid w:val="009B1482"/>
    <w:rsid w:val="009C0A0A"/>
    <w:rsid w:val="009C361E"/>
    <w:rsid w:val="009D0779"/>
    <w:rsid w:val="009D3BDD"/>
    <w:rsid w:val="009D552C"/>
    <w:rsid w:val="009F291B"/>
    <w:rsid w:val="009F339E"/>
    <w:rsid w:val="00A01967"/>
    <w:rsid w:val="00A10045"/>
    <w:rsid w:val="00A102A2"/>
    <w:rsid w:val="00A122D6"/>
    <w:rsid w:val="00A26B84"/>
    <w:rsid w:val="00A4345E"/>
    <w:rsid w:val="00A5197A"/>
    <w:rsid w:val="00A621E6"/>
    <w:rsid w:val="00A7514F"/>
    <w:rsid w:val="00A82D96"/>
    <w:rsid w:val="00AB057C"/>
    <w:rsid w:val="00AB4665"/>
    <w:rsid w:val="00AB4966"/>
    <w:rsid w:val="00AC4A40"/>
    <w:rsid w:val="00AC58DB"/>
    <w:rsid w:val="00AC5EF2"/>
    <w:rsid w:val="00AE528D"/>
    <w:rsid w:val="00AF2A13"/>
    <w:rsid w:val="00AF4056"/>
    <w:rsid w:val="00B034E9"/>
    <w:rsid w:val="00B13287"/>
    <w:rsid w:val="00B2647D"/>
    <w:rsid w:val="00B27A24"/>
    <w:rsid w:val="00B306C3"/>
    <w:rsid w:val="00B47806"/>
    <w:rsid w:val="00B55414"/>
    <w:rsid w:val="00B6403D"/>
    <w:rsid w:val="00B67194"/>
    <w:rsid w:val="00B85163"/>
    <w:rsid w:val="00B90888"/>
    <w:rsid w:val="00B96D2F"/>
    <w:rsid w:val="00BA1237"/>
    <w:rsid w:val="00BA3907"/>
    <w:rsid w:val="00BA5A72"/>
    <w:rsid w:val="00BC3E4C"/>
    <w:rsid w:val="00BC589D"/>
    <w:rsid w:val="00BD1B93"/>
    <w:rsid w:val="00C13749"/>
    <w:rsid w:val="00C42A50"/>
    <w:rsid w:val="00C4657C"/>
    <w:rsid w:val="00C479B9"/>
    <w:rsid w:val="00C5135A"/>
    <w:rsid w:val="00C557EF"/>
    <w:rsid w:val="00C6086E"/>
    <w:rsid w:val="00C77294"/>
    <w:rsid w:val="00C84C39"/>
    <w:rsid w:val="00C853E5"/>
    <w:rsid w:val="00CA0DDC"/>
    <w:rsid w:val="00CA32BF"/>
    <w:rsid w:val="00CA52B0"/>
    <w:rsid w:val="00CA6D7A"/>
    <w:rsid w:val="00CA76A6"/>
    <w:rsid w:val="00CB3AA5"/>
    <w:rsid w:val="00CB420D"/>
    <w:rsid w:val="00CD30CE"/>
    <w:rsid w:val="00CD7397"/>
    <w:rsid w:val="00CF068B"/>
    <w:rsid w:val="00CF0D26"/>
    <w:rsid w:val="00CF4EA8"/>
    <w:rsid w:val="00D051D8"/>
    <w:rsid w:val="00D30631"/>
    <w:rsid w:val="00D354F1"/>
    <w:rsid w:val="00D409D9"/>
    <w:rsid w:val="00D43548"/>
    <w:rsid w:val="00D4572C"/>
    <w:rsid w:val="00D4660F"/>
    <w:rsid w:val="00D47055"/>
    <w:rsid w:val="00D51CBD"/>
    <w:rsid w:val="00D647FA"/>
    <w:rsid w:val="00D94D81"/>
    <w:rsid w:val="00D95E45"/>
    <w:rsid w:val="00DA0FDC"/>
    <w:rsid w:val="00DC1B37"/>
    <w:rsid w:val="00DC3EA8"/>
    <w:rsid w:val="00DC7296"/>
    <w:rsid w:val="00DE3400"/>
    <w:rsid w:val="00E00403"/>
    <w:rsid w:val="00E0194A"/>
    <w:rsid w:val="00E06CA1"/>
    <w:rsid w:val="00E119FE"/>
    <w:rsid w:val="00E11D50"/>
    <w:rsid w:val="00E21FAA"/>
    <w:rsid w:val="00E338FE"/>
    <w:rsid w:val="00E34294"/>
    <w:rsid w:val="00E35776"/>
    <w:rsid w:val="00E474EB"/>
    <w:rsid w:val="00E51118"/>
    <w:rsid w:val="00E579D3"/>
    <w:rsid w:val="00E61621"/>
    <w:rsid w:val="00E66DE6"/>
    <w:rsid w:val="00E66FFE"/>
    <w:rsid w:val="00E84A85"/>
    <w:rsid w:val="00E84BE1"/>
    <w:rsid w:val="00E8599B"/>
    <w:rsid w:val="00EA273C"/>
    <w:rsid w:val="00EA5531"/>
    <w:rsid w:val="00EC2A41"/>
    <w:rsid w:val="00EC40F3"/>
    <w:rsid w:val="00EC66B2"/>
    <w:rsid w:val="00ED2B97"/>
    <w:rsid w:val="00F0641E"/>
    <w:rsid w:val="00F11C15"/>
    <w:rsid w:val="00F14556"/>
    <w:rsid w:val="00F260AD"/>
    <w:rsid w:val="00F3513B"/>
    <w:rsid w:val="00F7270E"/>
    <w:rsid w:val="00F7537A"/>
    <w:rsid w:val="00F77C6D"/>
    <w:rsid w:val="00F80EED"/>
    <w:rsid w:val="00F862E8"/>
    <w:rsid w:val="00F92B40"/>
    <w:rsid w:val="00F97171"/>
    <w:rsid w:val="00F9727F"/>
    <w:rsid w:val="00FA3E5F"/>
    <w:rsid w:val="00FC6390"/>
    <w:rsid w:val="00FD1D7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F2D8"/>
  <w15:docId w15:val="{E68C7AD5-7150-44BA-99F3-41526640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28D"/>
    <w:pPr>
      <w:spacing w:after="5" w:line="267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F4056"/>
    <w:pPr>
      <w:ind w:left="720"/>
      <w:contextualSpacing/>
    </w:pPr>
  </w:style>
  <w:style w:type="paragraph" w:styleId="StandardWeb">
    <w:name w:val="Normal (Web)"/>
    <w:basedOn w:val="Normal"/>
    <w:rsid w:val="000C72C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Naglaeno">
    <w:name w:val="Strong"/>
    <w:qFormat/>
    <w:rsid w:val="000C72CB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9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F1B"/>
    <w:rPr>
      <w:rFonts w:ascii="Times New Roman" w:eastAsia="Times New Roman" w:hAnsi="Times New Roman" w:cs="Times New Roman"/>
      <w:color w:val="000000"/>
    </w:rPr>
  </w:style>
  <w:style w:type="table" w:styleId="Reetkatablice">
    <w:name w:val="Table Grid"/>
    <w:basedOn w:val="Obinatablica"/>
    <w:uiPriority w:val="39"/>
    <w:rsid w:val="00D30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C361E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jeloteksta-uvlaka3">
    <w:name w:val="Body Text Indent 3"/>
    <w:basedOn w:val="Normal"/>
    <w:link w:val="Tijeloteksta-uvlaka3Char"/>
    <w:rsid w:val="0089037D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rsid w:val="0089037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470C-492D-4D4C-94C0-6E2B2942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28</vt:lpstr>
    </vt:vector>
  </TitlesOfParts>
  <Company/>
  <LinksUpToDate>false</LinksUpToDate>
  <CharactersWithSpaces>23290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28</dc:title>
  <dc:subject/>
  <dc:creator>Radnik</dc:creator>
  <cp:keywords/>
  <dc:description/>
  <cp:lastModifiedBy>Ivan</cp:lastModifiedBy>
  <cp:revision>20</cp:revision>
  <dcterms:created xsi:type="dcterms:W3CDTF">2025-01-21T09:30:00Z</dcterms:created>
  <dcterms:modified xsi:type="dcterms:W3CDTF">2025-03-17T12:11:00Z</dcterms:modified>
</cp:coreProperties>
</file>